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1FE60" w14:textId="325BBBDB" w:rsidR="007E724F" w:rsidRPr="00543D38" w:rsidRDefault="007E724F" w:rsidP="007E724F">
      <w:pPr>
        <w:tabs>
          <w:tab w:val="left" w:pos="1701"/>
          <w:tab w:val="right" w:pos="9639"/>
        </w:tabs>
        <w:spacing w:after="60"/>
        <w:rPr>
          <w:b/>
          <w:sz w:val="32"/>
          <w:szCs w:val="32"/>
          <w:highlight w:val="yellow"/>
        </w:rPr>
      </w:pPr>
      <w:r w:rsidRPr="00E5482F">
        <w:rPr>
          <w:b/>
          <w:sz w:val="24"/>
        </w:rPr>
        <w:t>3GPP TSG-RAN WG2#10</w:t>
      </w:r>
      <w:r w:rsidR="00C842E7">
        <w:rPr>
          <w:b/>
          <w:sz w:val="24"/>
        </w:rPr>
        <w:t>4</w:t>
      </w:r>
      <w:r w:rsidRPr="00543D38">
        <w:rPr>
          <w:b/>
          <w:sz w:val="24"/>
        </w:rPr>
        <w:tab/>
      </w:r>
      <w:r w:rsidRPr="00726572">
        <w:rPr>
          <w:b/>
          <w:sz w:val="32"/>
          <w:szCs w:val="32"/>
        </w:rPr>
        <w:t>R2-</w:t>
      </w:r>
      <w:r w:rsidR="00726572" w:rsidRPr="00726572">
        <w:rPr>
          <w:b/>
          <w:sz w:val="32"/>
          <w:szCs w:val="32"/>
        </w:rPr>
        <w:t>181</w:t>
      </w:r>
      <w:r w:rsidR="006101AD">
        <w:rPr>
          <w:b/>
          <w:sz w:val="32"/>
          <w:szCs w:val="32"/>
        </w:rPr>
        <w:t>8391</w:t>
      </w:r>
    </w:p>
    <w:p w14:paraId="05D874A2" w14:textId="2CEEAE66" w:rsidR="007E724F" w:rsidRPr="00543D38" w:rsidRDefault="00C842E7" w:rsidP="007E724F">
      <w:pPr>
        <w:tabs>
          <w:tab w:val="left" w:pos="1701"/>
          <w:tab w:val="right" w:pos="9639"/>
        </w:tabs>
        <w:spacing w:after="240"/>
        <w:rPr>
          <w:b/>
          <w:sz w:val="24"/>
        </w:rPr>
      </w:pPr>
      <w:r>
        <w:rPr>
          <w:b/>
          <w:sz w:val="24"/>
        </w:rPr>
        <w:t>Spokane</w:t>
      </w:r>
      <w:r w:rsidR="007E724F" w:rsidRPr="00E5482F">
        <w:rPr>
          <w:b/>
          <w:sz w:val="24"/>
        </w:rPr>
        <w:t xml:space="preserve">, </w:t>
      </w:r>
      <w:r>
        <w:rPr>
          <w:b/>
          <w:sz w:val="24"/>
        </w:rPr>
        <w:t>USA</w:t>
      </w:r>
      <w:r w:rsidR="007E724F" w:rsidRPr="00E5482F">
        <w:rPr>
          <w:b/>
          <w:sz w:val="24"/>
        </w:rPr>
        <w:t xml:space="preserve">, </w:t>
      </w:r>
      <w:r>
        <w:rPr>
          <w:b/>
          <w:sz w:val="24"/>
        </w:rPr>
        <w:t>12</w:t>
      </w:r>
      <w:r w:rsidR="007E724F" w:rsidRPr="00E5482F">
        <w:rPr>
          <w:b/>
          <w:sz w:val="24"/>
          <w:vertAlign w:val="superscript"/>
        </w:rPr>
        <w:t>th</w:t>
      </w:r>
      <w:r w:rsidR="007E724F" w:rsidRPr="00E5482F">
        <w:rPr>
          <w:b/>
          <w:sz w:val="24"/>
        </w:rPr>
        <w:t xml:space="preserve"> – 1</w:t>
      </w:r>
      <w:r w:rsidR="00EB6895">
        <w:rPr>
          <w:b/>
          <w:sz w:val="24"/>
        </w:rPr>
        <w:t>6</w:t>
      </w:r>
      <w:r w:rsidR="007E724F" w:rsidRPr="00E5482F">
        <w:rPr>
          <w:b/>
          <w:sz w:val="24"/>
          <w:vertAlign w:val="superscript"/>
        </w:rPr>
        <w:t>th</w:t>
      </w:r>
      <w:r w:rsidR="007E724F">
        <w:rPr>
          <w:b/>
          <w:sz w:val="24"/>
        </w:rPr>
        <w:t xml:space="preserve"> </w:t>
      </w:r>
      <w:r w:rsidR="003D2E6A">
        <w:rPr>
          <w:b/>
          <w:sz w:val="24"/>
        </w:rPr>
        <w:t>November</w:t>
      </w:r>
      <w:r w:rsidR="007E724F" w:rsidRPr="00E5482F">
        <w:rPr>
          <w:b/>
          <w:sz w:val="24"/>
        </w:rPr>
        <w:t xml:space="preserve"> 2018</w:t>
      </w:r>
      <w:r w:rsidR="007E724F">
        <w:rPr>
          <w:b/>
          <w:sz w:val="24"/>
        </w:rPr>
        <w:tab/>
        <w:t>(Resubmission of R2-181</w:t>
      </w:r>
      <w:r>
        <w:rPr>
          <w:b/>
          <w:sz w:val="24"/>
        </w:rPr>
        <w:t>4547</w:t>
      </w:r>
      <w:r w:rsidR="007E724F">
        <w:rPr>
          <w:b/>
          <w:sz w:val="24"/>
        </w:rPr>
        <w:t>)</w:t>
      </w:r>
    </w:p>
    <w:p w14:paraId="30288D36" w14:textId="77777777" w:rsidR="00E90E49" w:rsidRPr="00CE0424" w:rsidRDefault="00E90E49" w:rsidP="00357380">
      <w:pPr>
        <w:pStyle w:val="3GPPHeader"/>
      </w:pPr>
    </w:p>
    <w:p w14:paraId="1EBE0A8A" w14:textId="4001A40C" w:rsidR="00E90E49" w:rsidRPr="003D2E6A" w:rsidRDefault="00E90E49" w:rsidP="00311702">
      <w:pPr>
        <w:pStyle w:val="3GPPHeader"/>
        <w:rPr>
          <w:sz w:val="22"/>
          <w:szCs w:val="22"/>
          <w:lang w:val="en-US"/>
        </w:rPr>
      </w:pPr>
      <w:r w:rsidRPr="003D2E6A">
        <w:rPr>
          <w:sz w:val="22"/>
          <w:szCs w:val="22"/>
          <w:lang w:val="en-US"/>
        </w:rPr>
        <w:t>Agenda Item:</w:t>
      </w:r>
      <w:r w:rsidRPr="003D2E6A">
        <w:rPr>
          <w:sz w:val="22"/>
          <w:szCs w:val="22"/>
          <w:lang w:val="en-US"/>
        </w:rPr>
        <w:tab/>
      </w:r>
      <w:r w:rsidR="00EB6895" w:rsidRPr="00EB6895">
        <w:rPr>
          <w:sz w:val="22"/>
          <w:szCs w:val="22"/>
          <w:lang w:val="en-US"/>
        </w:rPr>
        <w:t>10.5.9</w:t>
      </w:r>
    </w:p>
    <w:p w14:paraId="7BA71344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39B0E50" w14:textId="686F4F7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61FC4" w:rsidRPr="00FE0929">
        <w:rPr>
          <w:sz w:val="22"/>
          <w:szCs w:val="22"/>
        </w:rPr>
        <w:t>Inter-node RRC messages for NE-DC</w:t>
      </w:r>
    </w:p>
    <w:p w14:paraId="7E810194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E0929">
        <w:rPr>
          <w:sz w:val="22"/>
          <w:szCs w:val="22"/>
        </w:rPr>
        <w:t>Discussion, Decision</w:t>
      </w:r>
    </w:p>
    <w:p w14:paraId="0B1687F5" w14:textId="77777777" w:rsidR="00C24345" w:rsidRDefault="00E90E49" w:rsidP="00A2052C">
      <w:pPr>
        <w:pStyle w:val="Heading1"/>
      </w:pPr>
      <w:r w:rsidRPr="00CE0424">
        <w:t>Introduction</w:t>
      </w:r>
    </w:p>
    <w:p w14:paraId="7A6A85D0" w14:textId="586D8CE3" w:rsidR="00A2052C" w:rsidRPr="00A2052C" w:rsidRDefault="00CA2752" w:rsidP="00A2052C">
      <w:r>
        <w:t xml:space="preserve">In this contribution, we discuss </w:t>
      </w:r>
      <w:r w:rsidR="00F42211">
        <w:t xml:space="preserve">the introduction of inter-node RRC messages for NE-DC by providing also </w:t>
      </w:r>
      <w:r w:rsidR="00DC03E3">
        <w:t xml:space="preserve">in the </w:t>
      </w:r>
      <w:r w:rsidR="00A96103">
        <w:t>Appendix</w:t>
      </w:r>
      <w:r w:rsidR="00DC03E3">
        <w:t xml:space="preserve"> section </w:t>
      </w:r>
      <w:r w:rsidR="00F42211">
        <w:t xml:space="preserve">an example on how they should be specified in </w:t>
      </w:r>
      <w:r w:rsidR="009F7ECC">
        <w:t xml:space="preserve">NR RRC (i.e., </w:t>
      </w:r>
      <w:r w:rsidR="001224F1">
        <w:t xml:space="preserve">3GPP TS </w:t>
      </w:r>
      <w:r w:rsidR="00F42211">
        <w:t>38.331</w:t>
      </w:r>
      <w:r w:rsidR="009F7ECC">
        <w:t>)</w:t>
      </w:r>
      <w:r w:rsidR="001224F1">
        <w:t>.</w:t>
      </w:r>
    </w:p>
    <w:p w14:paraId="639C6529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1F41B973" w14:textId="2870831A" w:rsidR="00027C3A" w:rsidRDefault="00943FE7" w:rsidP="00CE0424">
      <w:pPr>
        <w:pStyle w:val="BodyText"/>
      </w:pPr>
      <w:r>
        <w:t>One of the remaining issue</w:t>
      </w:r>
      <w:r w:rsidR="00E77D02">
        <w:t>s</w:t>
      </w:r>
      <w:r>
        <w:t xml:space="preserve"> regarding </w:t>
      </w:r>
      <w:r w:rsidR="003E791C">
        <w:t>NE-DC and NGEN-DC</w:t>
      </w:r>
      <w:r w:rsidR="00E77D02">
        <w:t xml:space="preserve"> is</w:t>
      </w:r>
      <w:r w:rsidR="00611410">
        <w:t xml:space="preserve"> how inter-node </w:t>
      </w:r>
      <w:r w:rsidR="009D1FCE">
        <w:t xml:space="preserve">RRC </w:t>
      </w:r>
      <w:r w:rsidR="00611410">
        <w:t>messages</w:t>
      </w:r>
      <w:r w:rsidR="00553038">
        <w:t xml:space="preserve"> (</w:t>
      </w:r>
      <w:r w:rsidR="0034352A">
        <w:t xml:space="preserve">i.e., sent </w:t>
      </w:r>
      <w:r w:rsidR="0034352A" w:rsidRPr="0034352A">
        <w:t xml:space="preserve">either across the X2-, </w:t>
      </w:r>
      <w:proofErr w:type="spellStart"/>
      <w:r w:rsidR="0034352A" w:rsidRPr="0034352A">
        <w:t>Xn</w:t>
      </w:r>
      <w:proofErr w:type="spellEnd"/>
      <w:r w:rsidR="0034352A" w:rsidRPr="0034352A">
        <w:t>- or the NG-interface</w:t>
      </w:r>
      <w:r w:rsidR="0034352A">
        <w:t>)</w:t>
      </w:r>
      <w:r w:rsidR="00611410">
        <w:t xml:space="preserve"> will be specified and handled in order to perform </w:t>
      </w:r>
      <w:r w:rsidR="009F2365">
        <w:t xml:space="preserve">procedures such as </w:t>
      </w:r>
      <w:r w:rsidR="009F2365" w:rsidRPr="009F2365">
        <w:t>SN addition/modification/release/change</w:t>
      </w:r>
      <w:r w:rsidR="009F2365">
        <w:t xml:space="preserve"> or </w:t>
      </w:r>
      <w:r w:rsidR="009F2365" w:rsidRPr="009F2365">
        <w:t>inter-MN handover</w:t>
      </w:r>
      <w:r w:rsidR="009F2365">
        <w:t>.</w:t>
      </w:r>
      <w:r w:rsidR="00027C3A">
        <w:t xml:space="preserve"> </w:t>
      </w:r>
      <w:r w:rsidR="009062E4">
        <w:t xml:space="preserve">In the </w:t>
      </w:r>
      <w:r w:rsidR="0016589B">
        <w:t>RAN2 AH1801 meeting</w:t>
      </w:r>
      <w:r w:rsidR="00902128">
        <w:t>, the outcome from the email discussion [100#31][NR]</w:t>
      </w:r>
      <w:r w:rsidR="005E4D69">
        <w:t xml:space="preserve"> </w:t>
      </w:r>
      <w:r w:rsidR="005E4D69">
        <w:fldChar w:fldCharType="begin"/>
      </w:r>
      <w:r w:rsidR="005E4D69">
        <w:instrText xml:space="preserve"> REF _Ref516666102 \r \h </w:instrText>
      </w:r>
      <w:r w:rsidR="005E4D69">
        <w:fldChar w:fldCharType="separate"/>
      </w:r>
      <w:r w:rsidR="005E4D69">
        <w:t>[1]</w:t>
      </w:r>
      <w:r w:rsidR="005E4D69">
        <w:fldChar w:fldCharType="end"/>
      </w:r>
      <w:r w:rsidR="00902128">
        <w:t xml:space="preserve"> has been that inter-node RRC messages for EN-DC will be specified in the NR RRC (i.e., TS 38.331)</w:t>
      </w:r>
      <w:r w:rsidR="000336A9">
        <w:t xml:space="preserve">. </w:t>
      </w:r>
    </w:p>
    <w:p w14:paraId="61264FD1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5D0FA7E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D266707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SCGConfigInfo</w:t>
      </w:r>
      <w:proofErr w:type="spellEnd"/>
      <w:r>
        <w:t xml:space="preserve"> (specified in NR RRC)</w:t>
      </w:r>
    </w:p>
    <w:p w14:paraId="154B3450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Candidate cell information</w:t>
      </w:r>
    </w:p>
    <w:p w14:paraId="0122A075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</w:r>
      <w:proofErr w:type="spellStart"/>
      <w:r w:rsidRPr="00DB5E96">
        <w:t>SCGConfigInfo</w:t>
      </w:r>
      <w:proofErr w:type="spellEnd"/>
      <w:r w:rsidRPr="00DB5E96">
        <w:t xml:space="preserve"> </w:t>
      </w:r>
      <w:r>
        <w:t xml:space="preserve">will include 2 fields, one for the SN configured measurements and one for the MN configured measurements. </w:t>
      </w:r>
    </w:p>
    <w:p w14:paraId="28724F3E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 Whether these are containers and the RRC encoding used </w:t>
      </w:r>
    </w:p>
    <w:p w14:paraId="4456D3D8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2:</w:t>
      </w:r>
      <w:r>
        <w:tab/>
        <w:t xml:space="preserve">Support transfer of CSI RS based results by the field carrying results of SN configured measurements. </w:t>
      </w:r>
    </w:p>
    <w:p w14:paraId="5209CE09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</w:t>
      </w:r>
      <w:r>
        <w:tab/>
        <w:t xml:space="preserve">Introduce support for reporting of SINR results in both fields </w:t>
      </w:r>
      <w:r w:rsidRPr="00DB5E96">
        <w:t xml:space="preserve">field </w:t>
      </w:r>
    </w:p>
    <w:p w14:paraId="5D321937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5FE4D09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UL duplication for SRB1/ 2</w:t>
      </w:r>
    </w:p>
    <w:p w14:paraId="67DE4E59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4:</w:t>
      </w:r>
      <w:r>
        <w:tab/>
        <w:t>Do not introduce inter-node signalling regarding UL duplication for SRB 1/ 2 (at least for now)</w:t>
      </w:r>
    </w:p>
    <w:p w14:paraId="5670A4BE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A6CE2E4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SCGConfig</w:t>
      </w:r>
      <w:proofErr w:type="spellEnd"/>
      <w:r>
        <w:t xml:space="preserve"> (specified in NR RRC)</w:t>
      </w:r>
    </w:p>
    <w:p w14:paraId="7E4924CF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Full configuration</w:t>
      </w:r>
    </w:p>
    <w:p w14:paraId="57160D30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5:</w:t>
      </w:r>
      <w:r>
        <w:tab/>
        <w:t xml:space="preserve">In case target SN triggers </w:t>
      </w:r>
      <w:proofErr w:type="spellStart"/>
      <w:r>
        <w:t>fullConfig</w:t>
      </w:r>
      <w:proofErr w:type="spellEnd"/>
      <w:r>
        <w:t xml:space="preserve">, MN generates the </w:t>
      </w:r>
      <w:proofErr w:type="spellStart"/>
      <w:r>
        <w:t>drb-toReleaseList</w:t>
      </w:r>
      <w:proofErr w:type="spellEnd"/>
      <w:r>
        <w:t xml:space="preserve"> towards the UE (based upon a </w:t>
      </w:r>
      <w:proofErr w:type="spellStart"/>
      <w:r>
        <w:t>fullConfig</w:t>
      </w:r>
      <w:proofErr w:type="spellEnd"/>
      <w:r>
        <w:t xml:space="preserve"> indication provided by SN)</w:t>
      </w:r>
    </w:p>
    <w:p w14:paraId="0404CB2D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6:</w:t>
      </w:r>
      <w:r>
        <w:tab/>
        <w:t xml:space="preserve"> X2 should be used for the indication by SN that </w:t>
      </w:r>
      <w:proofErr w:type="spellStart"/>
      <w:r>
        <w:t>fullConfig</w:t>
      </w:r>
      <w:proofErr w:type="spellEnd"/>
      <w:r>
        <w:t xml:space="preserve"> is used</w:t>
      </w:r>
    </w:p>
    <w:p w14:paraId="46F31D91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7C2218F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Coordination of band combinations</w:t>
      </w:r>
    </w:p>
    <w:p w14:paraId="6D8E5BA4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</w:t>
      </w:r>
      <w:r>
        <w:tab/>
        <w:t xml:space="preserve">Clarify that all </w:t>
      </w:r>
      <w:proofErr w:type="spellStart"/>
      <w:r>
        <w:t>allowedBCs</w:t>
      </w:r>
      <w:proofErr w:type="spellEnd"/>
      <w:r>
        <w:t xml:space="preserve"> indicated by MN include the same LTE BC</w:t>
      </w:r>
    </w:p>
    <w:p w14:paraId="095E839D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SN should always indicate selected NR BC to MN (no progress)</w:t>
      </w:r>
    </w:p>
    <w:p w14:paraId="09EBDA35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8:</w:t>
      </w:r>
      <w:r>
        <w:tab/>
        <w:t>When SN request a change of the allowed EN-BCs (re-negotiation), it signals a single EN-BC that indicates the requested NR BC that SN would like to configure.</w:t>
      </w:r>
    </w:p>
    <w:p w14:paraId="381ED143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14EBF0D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HandoverPreparationInfo</w:t>
      </w:r>
      <w:proofErr w:type="spellEnd"/>
      <w:r>
        <w:t xml:space="preserve"> (specified in LTE RRC)</w:t>
      </w:r>
    </w:p>
    <w:p w14:paraId="150402AF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Re-establishment information</w:t>
      </w:r>
    </w:p>
    <w:p w14:paraId="55E7A673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2E9706E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9:</w:t>
      </w:r>
      <w:r>
        <w:tab/>
        <w:t>Keep the re-establishment information in the RRC INM</w:t>
      </w:r>
    </w:p>
    <w:p w14:paraId="408AFFF5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10:</w:t>
      </w:r>
      <w:r>
        <w:tab/>
        <w:t xml:space="preserve">Include the same information structure as used on </w:t>
      </w:r>
      <w:proofErr w:type="spellStart"/>
      <w:r>
        <w:t>Uu</w:t>
      </w:r>
      <w:proofErr w:type="spellEnd"/>
      <w:r>
        <w:t>, at least for now. Can discuss if we should facilitate migration to transferring complete SIBs (i.e. making field optional)</w:t>
      </w:r>
    </w:p>
    <w:p w14:paraId="7D12C99E" w14:textId="77777777" w:rsidR="00027C3A" w:rsidRDefault="00027C3A" w:rsidP="00CE0424">
      <w:pPr>
        <w:pStyle w:val="BodyText"/>
      </w:pPr>
    </w:p>
    <w:p w14:paraId="747A0CA5" w14:textId="76D83400" w:rsidR="009062E4" w:rsidRDefault="000336A9" w:rsidP="00CE0424">
      <w:pPr>
        <w:pStyle w:val="BodyText"/>
      </w:pPr>
      <w:r>
        <w:t>According to this, in the RAN2 #</w:t>
      </w:r>
      <w:r w:rsidR="00D4223D">
        <w:t>101 meeting</w:t>
      </w:r>
      <w:r w:rsidR="005E4D69">
        <w:t xml:space="preserve"> </w:t>
      </w:r>
      <w:r w:rsidR="005E4D69">
        <w:fldChar w:fldCharType="begin"/>
      </w:r>
      <w:r w:rsidR="005E4D69">
        <w:instrText xml:space="preserve"> REF _Ref516666119 \r \h </w:instrText>
      </w:r>
      <w:r w:rsidR="005E4D69">
        <w:fldChar w:fldCharType="separate"/>
      </w:r>
      <w:r w:rsidR="005E4D69">
        <w:t>[2]</w:t>
      </w:r>
      <w:r w:rsidR="005E4D69">
        <w:fldChar w:fldCharType="end"/>
      </w:r>
      <w:r w:rsidR="00D4223D">
        <w:t xml:space="preserve"> </w:t>
      </w:r>
      <w:r w:rsidR="007E01B3">
        <w:t>a preliminary TP on the inter-node RRN messages in TS 38.331 was agreed and merged into the</w:t>
      </w:r>
      <w:r w:rsidR="0091412F">
        <w:t xml:space="preserve"> NR RRC</w:t>
      </w:r>
      <w:r w:rsidR="007E01B3">
        <w:t xml:space="preserve"> specification.</w:t>
      </w:r>
    </w:p>
    <w:p w14:paraId="2DEA6FB3" w14:textId="10E9DF76" w:rsidR="0069175D" w:rsidRDefault="0069175D" w:rsidP="0069175D">
      <w:pPr>
        <w:pStyle w:val="Observation"/>
      </w:pPr>
      <w:r>
        <w:t xml:space="preserve">Inter-node RRC messages for EN-DC are specified in NR </w:t>
      </w:r>
      <w:r w:rsidR="004A3968">
        <w:t>RRC (i.e., TS 38.331).</w:t>
      </w:r>
    </w:p>
    <w:p w14:paraId="4868D35E" w14:textId="7040E16E" w:rsidR="007E01B3" w:rsidRDefault="00453660" w:rsidP="00CE0424">
      <w:pPr>
        <w:pStyle w:val="BodyText"/>
      </w:pPr>
      <w:r>
        <w:t>F</w:t>
      </w:r>
      <w:r w:rsidR="007E01B3">
        <w:t>or NGEN-DC</w:t>
      </w:r>
      <w:r>
        <w:t>,</w:t>
      </w:r>
      <w:r w:rsidR="007E01B3">
        <w:t xml:space="preserve"> </w:t>
      </w:r>
      <w:r>
        <w:t xml:space="preserve">it </w:t>
      </w:r>
      <w:r w:rsidR="007E01B3">
        <w:t xml:space="preserve">is straightforward to have EN-DC as a </w:t>
      </w:r>
      <w:r w:rsidR="00A14774">
        <w:t>baseline and</w:t>
      </w:r>
      <w:r w:rsidR="00D4326E">
        <w:t xml:space="preserve"> reuse the internode messages already defined for EN-DC. W</w:t>
      </w:r>
      <w:r w:rsidR="007E01B3">
        <w:t>hen i</w:t>
      </w:r>
      <w:r w:rsidR="00D4326E">
        <w:t>t</w:t>
      </w:r>
      <w:r w:rsidR="007E01B3">
        <w:t xml:space="preserve"> comes to NE-DC, preferred solution would be to specify the </w:t>
      </w:r>
      <w:r w:rsidR="006D2B05">
        <w:t>related inter-node RRC messages in the NR RRC specification and enhance/extend the messages that are already in place.</w:t>
      </w:r>
      <w:r w:rsidR="00C742E7">
        <w:t xml:space="preserve"> In this way, we </w:t>
      </w:r>
      <w:r w:rsidR="000132CB">
        <w:t>can reduce the standardization effort and have a part of the specification that is general for all the MR-DC options.</w:t>
      </w:r>
    </w:p>
    <w:p w14:paraId="3FA393DC" w14:textId="07D8584E" w:rsidR="000132CB" w:rsidRDefault="00897A9A" w:rsidP="000132CB">
      <w:pPr>
        <w:pStyle w:val="Proposal"/>
      </w:pPr>
      <w:bookmarkStart w:id="1" w:name="_Toc525761873"/>
      <w:bookmarkStart w:id="2" w:name="_Toc528889178"/>
      <w:bookmarkStart w:id="3" w:name="_Toc528908766"/>
      <w:r>
        <w:t>Inter-node messages for NE-DC and NGEN-DC are specified in the NR RRC specification (i.e., TS 38.331)</w:t>
      </w:r>
      <w:bookmarkEnd w:id="1"/>
      <w:bookmarkEnd w:id="2"/>
      <w:bookmarkEnd w:id="3"/>
    </w:p>
    <w:p w14:paraId="020FC0B8" w14:textId="3160FDDB" w:rsidR="00704480" w:rsidRPr="005344BF" w:rsidRDefault="00704480" w:rsidP="00CE0424">
      <w:pPr>
        <w:pStyle w:val="BodyText"/>
      </w:pPr>
    </w:p>
    <w:p w14:paraId="7200D3F5" w14:textId="2464A4AF" w:rsidR="00E521B5" w:rsidRDefault="00042B1E" w:rsidP="00CE0424">
      <w:pPr>
        <w:pStyle w:val="BodyText"/>
      </w:pPr>
      <w:r>
        <w:t>Now</w:t>
      </w:r>
      <w:r w:rsidR="00D623E4">
        <w:t xml:space="preserve">, having a look at the current 3GPP TS 38.331, it is possible to notice that </w:t>
      </w:r>
      <w:r w:rsidR="00B738C8">
        <w:t>the</w:t>
      </w:r>
      <w:r w:rsidR="00D623E4">
        <w:t xml:space="preserve"> CG-Config</w:t>
      </w:r>
      <w:r w:rsidR="00ED082B">
        <w:t xml:space="preserve"> and CG-</w:t>
      </w:r>
      <w:proofErr w:type="spellStart"/>
      <w:r w:rsidR="00ED082B">
        <w:t>ConfigInfo</w:t>
      </w:r>
      <w:proofErr w:type="spellEnd"/>
      <w:r w:rsidR="00ED082B">
        <w:t xml:space="preserve"> </w:t>
      </w:r>
      <w:r w:rsidR="00B738C8">
        <w:t xml:space="preserve">are mainly related to EN-DC. </w:t>
      </w:r>
      <w:r w:rsidR="000C1DC0">
        <w:t xml:space="preserve">As an example, the </w:t>
      </w:r>
      <w:proofErr w:type="spellStart"/>
      <w:r w:rsidR="000C1DC0" w:rsidRPr="000C1DC0">
        <w:rPr>
          <w:i/>
        </w:rPr>
        <w:t>scg-CellGroupConfig</w:t>
      </w:r>
      <w:proofErr w:type="spellEnd"/>
      <w:r w:rsidR="000C1DC0">
        <w:t xml:space="preserve"> field</w:t>
      </w:r>
      <w:r w:rsidR="00FF4EEC">
        <w:t xml:space="preserve"> include</w:t>
      </w:r>
      <w:r w:rsidR="001B209E">
        <w:t>s</w:t>
      </w:r>
      <w:r w:rsidR="00FF4EEC">
        <w:t xml:space="preserve"> </w:t>
      </w:r>
      <w:r w:rsidR="00C44915">
        <w:t>lower layer</w:t>
      </w:r>
      <w:r w:rsidR="001B209E">
        <w:t>s</w:t>
      </w:r>
      <w:r w:rsidR="00C44915">
        <w:t xml:space="preserve"> </w:t>
      </w:r>
      <w:r w:rsidR="001B209E">
        <w:t>related</w:t>
      </w:r>
      <w:r w:rsidR="00C44915">
        <w:t xml:space="preserve"> </w:t>
      </w:r>
      <w:r w:rsidR="00FF4EEC">
        <w:t xml:space="preserve">NR </w:t>
      </w:r>
      <w:r w:rsidR="00C44915">
        <w:t>(since</w:t>
      </w:r>
      <w:r w:rsidR="000003A2">
        <w:t xml:space="preserve"> it</w:t>
      </w:r>
      <w:r w:rsidR="00C44915">
        <w:t xml:space="preserve"> is linked to </w:t>
      </w:r>
      <w:proofErr w:type="spellStart"/>
      <w:r w:rsidR="00C44915" w:rsidRPr="00C44915">
        <w:rPr>
          <w:i/>
        </w:rPr>
        <w:t>RRCReconfiguration</w:t>
      </w:r>
      <w:proofErr w:type="spellEnd"/>
      <w:r w:rsidR="00C44915">
        <w:t xml:space="preserve"> message)</w:t>
      </w:r>
      <w:r w:rsidR="001B209E">
        <w:t xml:space="preserve"> whereas for the NE-DC case those should come from LTE (and thus </w:t>
      </w:r>
      <w:r w:rsidR="0067233D">
        <w:t xml:space="preserve">from </w:t>
      </w:r>
      <w:proofErr w:type="spellStart"/>
      <w:r w:rsidR="0067233D" w:rsidRPr="0067233D">
        <w:rPr>
          <w:i/>
        </w:rPr>
        <w:t>RRCConnectionReconfiguration</w:t>
      </w:r>
      <w:proofErr w:type="spellEnd"/>
      <w:r w:rsidR="0067233D">
        <w:t xml:space="preserve"> message). Another example could refer to the measurements </w:t>
      </w:r>
      <w:r w:rsidR="006E114A">
        <w:t>configuration for NE-DC</w:t>
      </w:r>
      <w:r w:rsidR="003D1874">
        <w:t xml:space="preserve"> </w:t>
      </w:r>
      <w:r w:rsidR="003D1874">
        <w:fldChar w:fldCharType="begin"/>
      </w:r>
      <w:r w:rsidR="003D1874">
        <w:instrText xml:space="preserve"> REF _Ref517166503 \r \h </w:instrText>
      </w:r>
      <w:r w:rsidR="003D1874">
        <w:fldChar w:fldCharType="separate"/>
      </w:r>
      <w:r w:rsidR="003D1874">
        <w:t>[3]</w:t>
      </w:r>
      <w:r w:rsidR="003D1874">
        <w:fldChar w:fldCharType="end"/>
      </w:r>
      <w:r w:rsidR="003D1874">
        <w:fldChar w:fldCharType="begin"/>
      </w:r>
      <w:r w:rsidR="003D1874">
        <w:instrText xml:space="preserve"> REF _Ref517166505 \r \h </w:instrText>
      </w:r>
      <w:r w:rsidR="003D1874">
        <w:fldChar w:fldCharType="separate"/>
      </w:r>
      <w:r w:rsidR="003D1874">
        <w:t>[4]</w:t>
      </w:r>
      <w:r w:rsidR="003D1874">
        <w:fldChar w:fldCharType="end"/>
      </w:r>
      <w:r w:rsidR="006E114A">
        <w:t xml:space="preserve">. In this case, </w:t>
      </w:r>
      <w:r w:rsidR="003A232C" w:rsidRPr="003A232C">
        <w:t xml:space="preserve">the fields </w:t>
      </w:r>
      <w:proofErr w:type="spellStart"/>
      <w:r w:rsidR="003A232C" w:rsidRPr="003A232C">
        <w:rPr>
          <w:i/>
        </w:rPr>
        <w:t>candidateCellInfoListMN</w:t>
      </w:r>
      <w:proofErr w:type="spellEnd"/>
      <w:r w:rsidR="003A232C" w:rsidRPr="003A232C">
        <w:t xml:space="preserve"> and </w:t>
      </w:r>
      <w:proofErr w:type="spellStart"/>
      <w:r w:rsidR="003A232C" w:rsidRPr="003A232C">
        <w:rPr>
          <w:i/>
        </w:rPr>
        <w:t>candidateCellInforListSN</w:t>
      </w:r>
      <w:proofErr w:type="spellEnd"/>
      <w:r w:rsidR="003A232C" w:rsidRPr="003A232C">
        <w:t xml:space="preserve"> refer to an information element (i.e., </w:t>
      </w:r>
      <w:r w:rsidR="003A232C" w:rsidRPr="003A232C">
        <w:rPr>
          <w:i/>
        </w:rPr>
        <w:t>MeasResultList2NR</w:t>
      </w:r>
      <w:r w:rsidR="003A232C" w:rsidRPr="003A232C">
        <w:t>) that contain measurements results encoded only in NR format.</w:t>
      </w:r>
      <w:r w:rsidR="003A232C">
        <w:t xml:space="preserve"> For this reason, it is </w:t>
      </w:r>
      <w:r w:rsidR="00C06C19">
        <w:t xml:space="preserve">evident that the </w:t>
      </w:r>
      <w:r w:rsidR="00C06C19" w:rsidRPr="00DC49AC">
        <w:rPr>
          <w:i/>
        </w:rPr>
        <w:t>CG-Config</w:t>
      </w:r>
      <w:r w:rsidR="00DC02F9">
        <w:t>,</w:t>
      </w:r>
      <w:r w:rsidR="00C06C19">
        <w:t xml:space="preserve"> </w:t>
      </w:r>
      <w:r w:rsidR="00C06C19" w:rsidRPr="00DC49AC">
        <w:rPr>
          <w:i/>
        </w:rPr>
        <w:t>CG-</w:t>
      </w:r>
      <w:proofErr w:type="spellStart"/>
      <w:r w:rsidR="00C06C19" w:rsidRPr="00DC49AC">
        <w:rPr>
          <w:i/>
        </w:rPr>
        <w:t>ConfigInfo</w:t>
      </w:r>
      <w:proofErr w:type="spellEnd"/>
      <w:r w:rsidR="00DC02F9">
        <w:t xml:space="preserve">, and </w:t>
      </w:r>
      <w:proofErr w:type="spellStart"/>
      <w:r w:rsidR="004479EE">
        <w:rPr>
          <w:i/>
        </w:rPr>
        <w:t>HandoverPreparationInformation</w:t>
      </w:r>
      <w:proofErr w:type="spellEnd"/>
      <w:r w:rsidR="00C06C19">
        <w:t xml:space="preserve"> should be enhanced/extended </w:t>
      </w:r>
      <w:r w:rsidR="0088230D">
        <w:t xml:space="preserve">for handling the NE-DC procedures (e.g., </w:t>
      </w:r>
      <w:r w:rsidR="001710AC" w:rsidRPr="009F2365">
        <w:t>SN addition/modification/release/change</w:t>
      </w:r>
      <w:r w:rsidR="001710AC">
        <w:t xml:space="preserve"> or </w:t>
      </w:r>
      <w:r w:rsidR="001710AC" w:rsidRPr="009F2365">
        <w:t>inter-MN handover</w:t>
      </w:r>
      <w:r w:rsidR="001710AC">
        <w:t>)</w:t>
      </w:r>
      <w:r w:rsidR="00ED7132">
        <w:t>.</w:t>
      </w:r>
    </w:p>
    <w:p w14:paraId="0EE57246" w14:textId="1DACF881" w:rsidR="001962E3" w:rsidRPr="008B2F99" w:rsidRDefault="001962E3" w:rsidP="001710AC">
      <w:pPr>
        <w:pStyle w:val="Proposal"/>
        <w:rPr>
          <w:lang w:val="en-US"/>
        </w:rPr>
      </w:pPr>
      <w:bookmarkStart w:id="4" w:name="_Toc525761874"/>
      <w:bookmarkStart w:id="5" w:name="_Toc528889179"/>
      <w:bookmarkStart w:id="6" w:name="_Toc528908767"/>
      <w:r w:rsidRPr="008B2F99">
        <w:rPr>
          <w:lang w:val="en-US"/>
        </w:rPr>
        <w:t>NGEN-DC inter-node RRC message</w:t>
      </w:r>
      <w:r w:rsidR="00D90ADB">
        <w:rPr>
          <w:lang w:val="en-US"/>
        </w:rPr>
        <w:t>s</w:t>
      </w:r>
      <w:r w:rsidRPr="008B2F99">
        <w:rPr>
          <w:lang w:val="en-US"/>
        </w:rPr>
        <w:t xml:space="preserve"> </w:t>
      </w:r>
      <w:r w:rsidR="008B2F99" w:rsidRPr="008B2F99">
        <w:rPr>
          <w:lang w:val="en-US"/>
        </w:rPr>
        <w:t>take EN-DC</w:t>
      </w:r>
      <w:r w:rsidR="008B2F99">
        <w:rPr>
          <w:lang w:val="en-US"/>
        </w:rPr>
        <w:t xml:space="preserve"> </w:t>
      </w:r>
      <w:r w:rsidR="008B2F99" w:rsidRPr="008B2F99">
        <w:rPr>
          <w:lang w:val="en-US"/>
        </w:rPr>
        <w:t>as a base</w:t>
      </w:r>
      <w:r w:rsidR="008B2F99">
        <w:rPr>
          <w:lang w:val="en-US"/>
        </w:rPr>
        <w:t>line.</w:t>
      </w:r>
      <w:bookmarkEnd w:id="4"/>
      <w:bookmarkEnd w:id="5"/>
      <w:bookmarkEnd w:id="6"/>
    </w:p>
    <w:p w14:paraId="02BBC311" w14:textId="1EC97132" w:rsidR="003742AC" w:rsidRDefault="001710AC" w:rsidP="006E062C">
      <w:pPr>
        <w:pStyle w:val="Proposal"/>
        <w:rPr>
          <w:lang w:val="en-US"/>
        </w:rPr>
      </w:pPr>
      <w:bookmarkStart w:id="7" w:name="_Toc525761875"/>
      <w:bookmarkStart w:id="8" w:name="_Toc528889180"/>
      <w:bookmarkStart w:id="9" w:name="_Toc528908768"/>
      <w:r w:rsidRPr="001710AC">
        <w:rPr>
          <w:lang w:val="en-US"/>
        </w:rPr>
        <w:t xml:space="preserve">Existing inter-node RRC messages in </w:t>
      </w:r>
      <w:r>
        <w:rPr>
          <w:lang w:val="en-US"/>
        </w:rPr>
        <w:t xml:space="preserve">NR RRC (i.e., TS 38.331) should be extended </w:t>
      </w:r>
      <w:r w:rsidR="001962E3">
        <w:rPr>
          <w:lang w:val="en-US"/>
        </w:rPr>
        <w:t>for the NE-DC option</w:t>
      </w:r>
      <w:r w:rsidR="00DC03E3">
        <w:rPr>
          <w:lang w:val="en-US"/>
        </w:rPr>
        <w:t>.</w:t>
      </w:r>
      <w:bookmarkEnd w:id="7"/>
      <w:bookmarkEnd w:id="8"/>
      <w:bookmarkEnd w:id="9"/>
    </w:p>
    <w:p w14:paraId="310852A6" w14:textId="15F9EC1A" w:rsidR="00643BD8" w:rsidRDefault="00643BD8" w:rsidP="006E062C">
      <w:pPr>
        <w:pStyle w:val="Proposal"/>
        <w:rPr>
          <w:lang w:val="en-US"/>
        </w:rPr>
      </w:pPr>
      <w:bookmarkStart w:id="10" w:name="_Toc525761876"/>
      <w:bookmarkStart w:id="11" w:name="_Toc528889181"/>
      <w:bookmarkStart w:id="12" w:name="_Toc528908769"/>
      <w:r>
        <w:rPr>
          <w:lang w:val="en-US"/>
        </w:rPr>
        <w:t xml:space="preserve">RAN2 should consider </w:t>
      </w:r>
      <w:r w:rsidR="00E71884">
        <w:rPr>
          <w:lang w:val="en-US"/>
        </w:rPr>
        <w:t xml:space="preserve">the </w:t>
      </w:r>
      <w:r w:rsidR="00B14FC5">
        <w:rPr>
          <w:lang w:val="en-US"/>
        </w:rPr>
        <w:t>CR</w:t>
      </w:r>
      <w:r>
        <w:rPr>
          <w:lang w:val="en-US"/>
        </w:rPr>
        <w:t xml:space="preserve"> in</w:t>
      </w:r>
      <w:r w:rsidR="00FC023E">
        <w:rPr>
          <w:lang w:val="en-US"/>
        </w:rPr>
        <w:t xml:space="preserve"> </w:t>
      </w:r>
      <w:r w:rsidR="00FC023E">
        <w:rPr>
          <w:lang w:val="en-US"/>
        </w:rPr>
        <w:fldChar w:fldCharType="begin"/>
      </w:r>
      <w:r w:rsidR="00FC023E">
        <w:rPr>
          <w:lang w:val="en-US"/>
        </w:rPr>
        <w:instrText xml:space="preserve"> REF _Ref525558225 \r \h </w:instrText>
      </w:r>
      <w:r w:rsidR="00FC023E">
        <w:rPr>
          <w:lang w:val="en-US"/>
        </w:rPr>
      </w:r>
      <w:r w:rsidR="00FC023E">
        <w:rPr>
          <w:lang w:val="en-US"/>
        </w:rPr>
        <w:fldChar w:fldCharType="separate"/>
      </w:r>
      <w:r w:rsidR="00FC023E">
        <w:rPr>
          <w:lang w:val="en-US"/>
        </w:rPr>
        <w:t>[5]</w:t>
      </w:r>
      <w:r w:rsidR="00FC023E">
        <w:rPr>
          <w:lang w:val="en-US"/>
        </w:rPr>
        <w:fldChar w:fldCharType="end"/>
      </w:r>
      <w:r w:rsidR="00E71884">
        <w:rPr>
          <w:lang w:val="en-US"/>
        </w:rPr>
        <w:t xml:space="preserve"> to be included in</w:t>
      </w:r>
      <w:r>
        <w:rPr>
          <w:lang w:val="en-US"/>
        </w:rPr>
        <w:t xml:space="preserve"> TS 3</w:t>
      </w:r>
      <w:r w:rsidR="000806A0">
        <w:rPr>
          <w:lang w:val="en-US"/>
        </w:rPr>
        <w:t>7</w:t>
      </w:r>
      <w:r>
        <w:rPr>
          <w:lang w:val="en-US"/>
        </w:rPr>
        <w:t>.3</w:t>
      </w:r>
      <w:r w:rsidR="000806A0">
        <w:rPr>
          <w:lang w:val="en-US"/>
        </w:rPr>
        <w:t>4</w:t>
      </w:r>
      <w:r>
        <w:rPr>
          <w:lang w:val="en-US"/>
        </w:rPr>
        <w:t>0.</w:t>
      </w:r>
      <w:bookmarkEnd w:id="10"/>
      <w:bookmarkEnd w:id="11"/>
      <w:bookmarkEnd w:id="12"/>
    </w:p>
    <w:p w14:paraId="5CCB6799" w14:textId="7E03164E" w:rsidR="00EC0A26" w:rsidRDefault="00EC0A26" w:rsidP="008E065E">
      <w:pPr>
        <w:pStyle w:val="Heading1"/>
      </w:pPr>
      <w:r w:rsidRPr="00CE0424">
        <w:t>Conclusion</w:t>
      </w:r>
    </w:p>
    <w:p w14:paraId="71BAF561" w14:textId="24188C4F" w:rsidR="008E065E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E2D89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24824C71" w14:textId="75CA0C4F" w:rsidR="008E065E" w:rsidRPr="00DB0A9F" w:rsidRDefault="008E065E" w:rsidP="004A3968">
      <w:pPr>
        <w:pStyle w:val="TOC1"/>
        <w:rPr>
          <w:rFonts w:ascii="Calibri" w:eastAsia="SimSun" w:hAnsi="Calibri"/>
          <w:b w:val="0"/>
          <w:sz w:val="22"/>
        </w:rPr>
      </w:pPr>
      <w:r>
        <w:t>Observation 1</w:t>
      </w:r>
      <w:r w:rsidRPr="00DB0A9F">
        <w:rPr>
          <w:rFonts w:ascii="Calibri" w:eastAsia="SimSun" w:hAnsi="Calibri"/>
          <w:b w:val="0"/>
          <w:sz w:val="22"/>
        </w:rPr>
        <w:tab/>
      </w:r>
      <w:r w:rsidR="004A3968">
        <w:t>Inter-node RRC messages for EN-DC are specified in NR RRC (i.e., TS 38.331).</w:t>
      </w:r>
    </w:p>
    <w:p w14:paraId="35BB5BAD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1D662B8" w14:textId="77777777" w:rsidR="00BF0219" w:rsidRDefault="008E065E" w:rsidP="004A3968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E2D89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28960A48" w14:textId="77777777" w:rsidR="00BF0219" w:rsidRDefault="00BF0219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Inter-node messages for NE-DC and NGEN-DC are specified in the NR RRC specification (i.e., TS 38.331)</w:t>
      </w:r>
    </w:p>
    <w:p w14:paraId="1F15330A" w14:textId="77777777" w:rsidR="00BF0219" w:rsidRDefault="00BF0219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B12F35"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B12F35">
        <w:t>NGEN-DC inter-node RRC messages take EN-DC as a baseline.</w:t>
      </w:r>
    </w:p>
    <w:p w14:paraId="0B53DA08" w14:textId="77777777" w:rsidR="00BF0219" w:rsidRDefault="00BF0219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B12F35"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B12F35">
        <w:t>Existing inter-node RRC messages in NR RRC (i.e., TS 38.331) should be extended for the NE-DC option.</w:t>
      </w:r>
    </w:p>
    <w:p w14:paraId="2AE01EC1" w14:textId="77777777" w:rsidR="00BF0219" w:rsidRDefault="00BF0219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B12F35"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B12F35">
        <w:t>RAN2 should consider the CR in [5] to be included in TS 37.340.</w:t>
      </w:r>
    </w:p>
    <w:p w14:paraId="092B694F" w14:textId="6B626157" w:rsidR="00C01F33" w:rsidRPr="00A96103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6173B47E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t>References</w:t>
      </w:r>
    </w:p>
    <w:p w14:paraId="2EE039D7" w14:textId="5FBE7744" w:rsidR="005F3025" w:rsidRDefault="00967B0D" w:rsidP="00311702">
      <w:pPr>
        <w:pStyle w:val="Reference"/>
      </w:pPr>
      <w:bookmarkStart w:id="14" w:name="_Ref516666102"/>
      <w:bookmarkStart w:id="15" w:name="_Ref174151459"/>
      <w:bookmarkStart w:id="16" w:name="_Ref189809556"/>
      <w:r>
        <w:t>Chairman notes</w:t>
      </w:r>
      <w:r w:rsidR="005F3025" w:rsidRPr="00CE0424">
        <w:t xml:space="preserve">, </w:t>
      </w:r>
      <w:r>
        <w:t>RAN2 #AH1801</w:t>
      </w:r>
      <w:r w:rsidR="005F3025" w:rsidRPr="00CE0424">
        <w:t xml:space="preserve">, </w:t>
      </w:r>
      <w:r>
        <w:t>January 2018</w:t>
      </w:r>
      <w:bookmarkEnd w:id="14"/>
    </w:p>
    <w:p w14:paraId="65E3D428" w14:textId="7A7C3458" w:rsidR="00C56059" w:rsidRDefault="00967B0D" w:rsidP="00C531F4">
      <w:pPr>
        <w:pStyle w:val="Reference"/>
      </w:pPr>
      <w:bookmarkStart w:id="17" w:name="_Ref516666119"/>
      <w:r>
        <w:t>Chairman notes</w:t>
      </w:r>
      <w:r w:rsidRPr="00CE0424">
        <w:t xml:space="preserve">, </w:t>
      </w:r>
      <w:r>
        <w:t>RAN2 #101</w:t>
      </w:r>
      <w:r w:rsidRPr="00CE0424">
        <w:t xml:space="preserve">, </w:t>
      </w:r>
      <w:r w:rsidR="00512A32">
        <w:t>Februar</w:t>
      </w:r>
      <w:bookmarkStart w:id="18" w:name="_GoBack"/>
      <w:bookmarkEnd w:id="18"/>
      <w:r w:rsidR="00512A32">
        <w:t>y</w:t>
      </w:r>
      <w:r>
        <w:t xml:space="preserve"> 2018</w:t>
      </w:r>
      <w:bookmarkEnd w:id="17"/>
    </w:p>
    <w:p w14:paraId="09F115E6" w14:textId="0E0A225E" w:rsidR="00234A95" w:rsidRDefault="000D00E6" w:rsidP="008449AE">
      <w:pPr>
        <w:pStyle w:val="Reference"/>
      </w:pPr>
      <w:bookmarkStart w:id="19" w:name="_Ref517166503"/>
      <w:r w:rsidRPr="0079528A">
        <w:t>R2-</w:t>
      </w:r>
      <w:r w:rsidR="00EE23DE" w:rsidRPr="0079528A">
        <w:rPr>
          <w:rFonts w:cs="Arial"/>
          <w:color w:val="312E25"/>
        </w:rPr>
        <w:t>181</w:t>
      </w:r>
      <w:r w:rsidR="00C14F1F">
        <w:rPr>
          <w:rFonts w:cs="Arial"/>
          <w:color w:val="312E25"/>
        </w:rPr>
        <w:t>4678</w:t>
      </w:r>
      <w:r w:rsidRPr="000D00E6">
        <w:t xml:space="preserve">, </w:t>
      </w:r>
      <w:r w:rsidR="00EE23DE">
        <w:t>MR</w:t>
      </w:r>
      <w:r w:rsidRPr="000D00E6">
        <w:t>-DC</w:t>
      </w:r>
      <w:r w:rsidR="00EE23DE">
        <w:t xml:space="preserve"> </w:t>
      </w:r>
      <w:r w:rsidRPr="000D00E6">
        <w:t>measurement principles, Ericsson, RAN2 #</w:t>
      </w:r>
      <w:r w:rsidR="00EE23DE">
        <w:t>103</w:t>
      </w:r>
      <w:r w:rsidR="00726572">
        <w:t>bis</w:t>
      </w:r>
      <w:r w:rsidRPr="000D00E6">
        <w:t xml:space="preserve">, </w:t>
      </w:r>
      <w:r w:rsidR="00726572">
        <w:t>October</w:t>
      </w:r>
      <w:r w:rsidRPr="000D00E6">
        <w:t xml:space="preserve"> 2018.</w:t>
      </w:r>
      <w:bookmarkEnd w:id="19"/>
    </w:p>
    <w:p w14:paraId="6012EAA6" w14:textId="2FCCBB9B" w:rsidR="000D00E6" w:rsidRDefault="006439F0" w:rsidP="006439F0">
      <w:pPr>
        <w:pStyle w:val="Reference"/>
      </w:pPr>
      <w:bookmarkStart w:id="20" w:name="_Ref517166505"/>
      <w:r w:rsidRPr="006439F0">
        <w:lastRenderedPageBreak/>
        <w:t>R2-</w:t>
      </w:r>
      <w:r w:rsidR="00A17CA9" w:rsidRPr="00A17CA9">
        <w:rPr>
          <w:rFonts w:cs="Arial"/>
          <w:color w:val="312E25"/>
        </w:rPr>
        <w:t>181</w:t>
      </w:r>
      <w:r w:rsidR="00C14F1F">
        <w:rPr>
          <w:rFonts w:cs="Arial"/>
          <w:color w:val="312E25"/>
        </w:rPr>
        <w:t>4674</w:t>
      </w:r>
      <w:r w:rsidR="003D1874">
        <w:t>,</w:t>
      </w:r>
      <w:r w:rsidRPr="006439F0">
        <w:t xml:space="preserve"> Open issues on SCG measurement results </w:t>
      </w:r>
      <w:r w:rsidR="0079528A">
        <w:t>and reporting for MR-DC</w:t>
      </w:r>
      <w:r w:rsidRPr="000D00E6">
        <w:t>, Ericsson, RAN2 #</w:t>
      </w:r>
      <w:r w:rsidR="00A17CA9">
        <w:t>103</w:t>
      </w:r>
      <w:r w:rsidR="0079528A">
        <w:t>bis</w:t>
      </w:r>
      <w:r w:rsidRPr="000D00E6">
        <w:t xml:space="preserve">, </w:t>
      </w:r>
      <w:r w:rsidR="0079528A">
        <w:t>September</w:t>
      </w:r>
      <w:r w:rsidRPr="000D00E6">
        <w:t xml:space="preserve"> 2018.</w:t>
      </w:r>
      <w:bookmarkEnd w:id="20"/>
    </w:p>
    <w:p w14:paraId="4FAE7A71" w14:textId="4E1A18A3" w:rsidR="00E71884" w:rsidRDefault="00E71884" w:rsidP="008B791D">
      <w:pPr>
        <w:pStyle w:val="Reference"/>
      </w:pPr>
      <w:bookmarkStart w:id="21" w:name="_Ref525558225"/>
      <w:r>
        <w:t>R2-</w:t>
      </w:r>
      <w:r w:rsidR="00DE531E" w:rsidRPr="00DE531E">
        <w:t>181</w:t>
      </w:r>
      <w:r w:rsidR="008A13BB">
        <w:t>8393</w:t>
      </w:r>
      <w:r>
        <w:t xml:space="preserve">, </w:t>
      </w:r>
      <w:r w:rsidR="0002284E" w:rsidRPr="0002284E">
        <w:t xml:space="preserve">Inter-node RRC messages for </w:t>
      </w:r>
      <w:r w:rsidR="00FC023E">
        <w:t>MR-DC</w:t>
      </w:r>
      <w:r w:rsidR="00977520">
        <w:t xml:space="preserve"> (37.340)</w:t>
      </w:r>
      <w:r w:rsidR="0002284E" w:rsidRPr="0002284E">
        <w:t>, RAN2 #103bis, October 2018.</w:t>
      </w:r>
      <w:bookmarkStart w:id="22" w:name="_Ref525558229"/>
      <w:bookmarkEnd w:id="21"/>
      <w:bookmarkEnd w:id="22"/>
      <w:bookmarkEnd w:id="15"/>
      <w:bookmarkEnd w:id="16"/>
    </w:p>
    <w:sectPr w:rsidR="00E71884" w:rsidSect="0079528A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364F0" w14:textId="77777777" w:rsidR="00150A39" w:rsidRDefault="00150A39">
      <w:r>
        <w:separator/>
      </w:r>
    </w:p>
  </w:endnote>
  <w:endnote w:type="continuationSeparator" w:id="0">
    <w:p w14:paraId="04EFE279" w14:textId="77777777" w:rsidR="00150A39" w:rsidRDefault="00150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37896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E5CEC" w14:textId="77777777" w:rsidR="00150A39" w:rsidRDefault="00150A39">
      <w:r>
        <w:separator/>
      </w:r>
    </w:p>
  </w:footnote>
  <w:footnote w:type="continuationSeparator" w:id="0">
    <w:p w14:paraId="6686B7F4" w14:textId="77777777" w:rsidR="00150A39" w:rsidRDefault="00150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114FE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4"/>
  </w:num>
  <w:num w:numId="11">
    <w:abstractNumId w:val="3"/>
  </w:num>
  <w:num w:numId="12">
    <w:abstractNumId w:val="2"/>
  </w:num>
  <w:num w:numId="13">
    <w:abstractNumId w:val="14"/>
  </w:num>
  <w:num w:numId="14">
    <w:abstractNumId w:val="1"/>
  </w:num>
  <w:num w:numId="15">
    <w:abstractNumId w:val="16"/>
  </w:num>
  <w:num w:numId="16">
    <w:abstractNumId w:val="0"/>
  </w:num>
  <w:num w:numId="17">
    <w:abstractNumId w:val="6"/>
  </w:num>
  <w:num w:numId="18">
    <w:abstractNumId w:val="1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YyA5JmRgYGRuYmlko6SsGpxcWZ+XkgBYYmtQAw8OthLQAAAA=="/>
  </w:docVars>
  <w:rsids>
    <w:rsidRoot w:val="004E2D89"/>
    <w:rsid w:val="000003A2"/>
    <w:rsid w:val="000006E1"/>
    <w:rsid w:val="00002A37"/>
    <w:rsid w:val="000039F4"/>
    <w:rsid w:val="00006446"/>
    <w:rsid w:val="00006896"/>
    <w:rsid w:val="00007CDC"/>
    <w:rsid w:val="00011B28"/>
    <w:rsid w:val="000132CB"/>
    <w:rsid w:val="000151AE"/>
    <w:rsid w:val="00015D15"/>
    <w:rsid w:val="0002284E"/>
    <w:rsid w:val="0002564D"/>
    <w:rsid w:val="00025ECA"/>
    <w:rsid w:val="00027C3A"/>
    <w:rsid w:val="000325B8"/>
    <w:rsid w:val="000336A9"/>
    <w:rsid w:val="000340C0"/>
    <w:rsid w:val="00034C15"/>
    <w:rsid w:val="00036BA1"/>
    <w:rsid w:val="000422E2"/>
    <w:rsid w:val="00042B1E"/>
    <w:rsid w:val="00042F22"/>
    <w:rsid w:val="000444EF"/>
    <w:rsid w:val="00044C53"/>
    <w:rsid w:val="00052A07"/>
    <w:rsid w:val="000534E3"/>
    <w:rsid w:val="0005606A"/>
    <w:rsid w:val="00057117"/>
    <w:rsid w:val="00060982"/>
    <w:rsid w:val="000616E7"/>
    <w:rsid w:val="0006487E"/>
    <w:rsid w:val="00065E1A"/>
    <w:rsid w:val="000778F2"/>
    <w:rsid w:val="00077E5F"/>
    <w:rsid w:val="0008036A"/>
    <w:rsid w:val="000806A0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2C6"/>
    <w:rsid w:val="000B2719"/>
    <w:rsid w:val="000B3A8F"/>
    <w:rsid w:val="000B4AB9"/>
    <w:rsid w:val="000B4B08"/>
    <w:rsid w:val="000B58C3"/>
    <w:rsid w:val="000B61E9"/>
    <w:rsid w:val="000C165A"/>
    <w:rsid w:val="000C1DC0"/>
    <w:rsid w:val="000C2E19"/>
    <w:rsid w:val="000D00E6"/>
    <w:rsid w:val="000D0D07"/>
    <w:rsid w:val="000D4797"/>
    <w:rsid w:val="000E0527"/>
    <w:rsid w:val="000E1E92"/>
    <w:rsid w:val="000E2B65"/>
    <w:rsid w:val="000F051A"/>
    <w:rsid w:val="000F06D6"/>
    <w:rsid w:val="000F0EB1"/>
    <w:rsid w:val="000F1106"/>
    <w:rsid w:val="000F3BE9"/>
    <w:rsid w:val="000F3F6C"/>
    <w:rsid w:val="000F63FA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4F1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B10"/>
    <w:rsid w:val="00150A39"/>
    <w:rsid w:val="00151E23"/>
    <w:rsid w:val="001526E0"/>
    <w:rsid w:val="001551B5"/>
    <w:rsid w:val="0016589B"/>
    <w:rsid w:val="001659C1"/>
    <w:rsid w:val="001710AC"/>
    <w:rsid w:val="00173A8E"/>
    <w:rsid w:val="00176390"/>
    <w:rsid w:val="00177795"/>
    <w:rsid w:val="0018143F"/>
    <w:rsid w:val="001856CE"/>
    <w:rsid w:val="00190AC1"/>
    <w:rsid w:val="0019341A"/>
    <w:rsid w:val="001962E3"/>
    <w:rsid w:val="00197DF9"/>
    <w:rsid w:val="001A1987"/>
    <w:rsid w:val="001A2564"/>
    <w:rsid w:val="001A6173"/>
    <w:rsid w:val="001A6CBA"/>
    <w:rsid w:val="001B04C4"/>
    <w:rsid w:val="001B0D97"/>
    <w:rsid w:val="001B209E"/>
    <w:rsid w:val="001B5A5D"/>
    <w:rsid w:val="001C1CE5"/>
    <w:rsid w:val="001C1DFC"/>
    <w:rsid w:val="001C3D2A"/>
    <w:rsid w:val="001D51BA"/>
    <w:rsid w:val="001D586F"/>
    <w:rsid w:val="001D6342"/>
    <w:rsid w:val="001D6D53"/>
    <w:rsid w:val="001E3546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202"/>
    <w:rsid w:val="00214DA8"/>
    <w:rsid w:val="00215423"/>
    <w:rsid w:val="002158FA"/>
    <w:rsid w:val="00220600"/>
    <w:rsid w:val="002224DB"/>
    <w:rsid w:val="00223FCB"/>
    <w:rsid w:val="00224A2F"/>
    <w:rsid w:val="002252C3"/>
    <w:rsid w:val="00225C54"/>
    <w:rsid w:val="00230765"/>
    <w:rsid w:val="002319E4"/>
    <w:rsid w:val="00234A95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0F3"/>
    <w:rsid w:val="002805F5"/>
    <w:rsid w:val="00280751"/>
    <w:rsid w:val="0028280A"/>
    <w:rsid w:val="00284AFC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6F9B"/>
    <w:rsid w:val="002A76D8"/>
    <w:rsid w:val="002B24D6"/>
    <w:rsid w:val="002B3380"/>
    <w:rsid w:val="002C41E6"/>
    <w:rsid w:val="002D071A"/>
    <w:rsid w:val="002D34B2"/>
    <w:rsid w:val="002D623F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03AD"/>
    <w:rsid w:val="00311702"/>
    <w:rsid w:val="00311E82"/>
    <w:rsid w:val="00313FD6"/>
    <w:rsid w:val="003143BD"/>
    <w:rsid w:val="00317A53"/>
    <w:rsid w:val="003203ED"/>
    <w:rsid w:val="00320E7D"/>
    <w:rsid w:val="00321CE7"/>
    <w:rsid w:val="00322C9F"/>
    <w:rsid w:val="003236CC"/>
    <w:rsid w:val="00324D23"/>
    <w:rsid w:val="00325091"/>
    <w:rsid w:val="00331099"/>
    <w:rsid w:val="00331751"/>
    <w:rsid w:val="00334579"/>
    <w:rsid w:val="003353C5"/>
    <w:rsid w:val="00335858"/>
    <w:rsid w:val="00336BDA"/>
    <w:rsid w:val="00342BD7"/>
    <w:rsid w:val="0034352A"/>
    <w:rsid w:val="00343A07"/>
    <w:rsid w:val="00346DB5"/>
    <w:rsid w:val="003477B1"/>
    <w:rsid w:val="0035491B"/>
    <w:rsid w:val="00357380"/>
    <w:rsid w:val="003602D9"/>
    <w:rsid w:val="003604CE"/>
    <w:rsid w:val="00370E47"/>
    <w:rsid w:val="00374290"/>
    <w:rsid w:val="003742AC"/>
    <w:rsid w:val="00377CE1"/>
    <w:rsid w:val="00385BF0"/>
    <w:rsid w:val="00385E70"/>
    <w:rsid w:val="00392DFA"/>
    <w:rsid w:val="003939FF"/>
    <w:rsid w:val="003A2223"/>
    <w:rsid w:val="003A232C"/>
    <w:rsid w:val="003A2A05"/>
    <w:rsid w:val="003A2A0F"/>
    <w:rsid w:val="003A43BE"/>
    <w:rsid w:val="003A45A1"/>
    <w:rsid w:val="003A5AA5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1874"/>
    <w:rsid w:val="003D2478"/>
    <w:rsid w:val="003D2E6A"/>
    <w:rsid w:val="003D3C45"/>
    <w:rsid w:val="003D501E"/>
    <w:rsid w:val="003D5B1F"/>
    <w:rsid w:val="003E15FA"/>
    <w:rsid w:val="003E189B"/>
    <w:rsid w:val="003E55E4"/>
    <w:rsid w:val="003E74E3"/>
    <w:rsid w:val="003E791C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1CE1"/>
    <w:rsid w:val="00444F56"/>
    <w:rsid w:val="00446488"/>
    <w:rsid w:val="004479EE"/>
    <w:rsid w:val="004517AA"/>
    <w:rsid w:val="00452CAC"/>
    <w:rsid w:val="00453660"/>
    <w:rsid w:val="00457565"/>
    <w:rsid w:val="00457B71"/>
    <w:rsid w:val="004669E2"/>
    <w:rsid w:val="00470C31"/>
    <w:rsid w:val="004734D0"/>
    <w:rsid w:val="0047556B"/>
    <w:rsid w:val="00477768"/>
    <w:rsid w:val="00485DFB"/>
    <w:rsid w:val="00492BC5"/>
    <w:rsid w:val="004964F1"/>
    <w:rsid w:val="004A16BC"/>
    <w:rsid w:val="004A2B94"/>
    <w:rsid w:val="004A3968"/>
    <w:rsid w:val="004B61B9"/>
    <w:rsid w:val="004B7C0C"/>
    <w:rsid w:val="004C2DB9"/>
    <w:rsid w:val="004C3898"/>
    <w:rsid w:val="004D07FF"/>
    <w:rsid w:val="004D36B1"/>
    <w:rsid w:val="004D7EBD"/>
    <w:rsid w:val="004E2680"/>
    <w:rsid w:val="004E28F9"/>
    <w:rsid w:val="004E2D89"/>
    <w:rsid w:val="004E462E"/>
    <w:rsid w:val="004E56DC"/>
    <w:rsid w:val="004E76F4"/>
    <w:rsid w:val="004F0B4E"/>
    <w:rsid w:val="004F0B6C"/>
    <w:rsid w:val="004F2078"/>
    <w:rsid w:val="004F29EB"/>
    <w:rsid w:val="004F4DA3"/>
    <w:rsid w:val="004F5B7D"/>
    <w:rsid w:val="00506557"/>
    <w:rsid w:val="0050677A"/>
    <w:rsid w:val="005108D8"/>
    <w:rsid w:val="00510D49"/>
    <w:rsid w:val="005116F9"/>
    <w:rsid w:val="00512A32"/>
    <w:rsid w:val="005153A7"/>
    <w:rsid w:val="005219CF"/>
    <w:rsid w:val="0053240F"/>
    <w:rsid w:val="00532C41"/>
    <w:rsid w:val="005344BF"/>
    <w:rsid w:val="00534B59"/>
    <w:rsid w:val="00536759"/>
    <w:rsid w:val="00537C62"/>
    <w:rsid w:val="005462A9"/>
    <w:rsid w:val="00546970"/>
    <w:rsid w:val="00547D4C"/>
    <w:rsid w:val="00553038"/>
    <w:rsid w:val="00553D2B"/>
    <w:rsid w:val="00554C49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5F1B"/>
    <w:rsid w:val="0059779B"/>
    <w:rsid w:val="005A209A"/>
    <w:rsid w:val="005A662D"/>
    <w:rsid w:val="005B35D7"/>
    <w:rsid w:val="005B392A"/>
    <w:rsid w:val="005B3AA3"/>
    <w:rsid w:val="005B591A"/>
    <w:rsid w:val="005B6F83"/>
    <w:rsid w:val="005C4892"/>
    <w:rsid w:val="005C731D"/>
    <w:rsid w:val="005C74FB"/>
    <w:rsid w:val="005D1602"/>
    <w:rsid w:val="005D19A5"/>
    <w:rsid w:val="005E03C7"/>
    <w:rsid w:val="005E385F"/>
    <w:rsid w:val="005E4D69"/>
    <w:rsid w:val="005E5B81"/>
    <w:rsid w:val="005F2CB1"/>
    <w:rsid w:val="005F3025"/>
    <w:rsid w:val="005F618C"/>
    <w:rsid w:val="005F70BD"/>
    <w:rsid w:val="0060283C"/>
    <w:rsid w:val="00604F14"/>
    <w:rsid w:val="00605B28"/>
    <w:rsid w:val="006101AD"/>
    <w:rsid w:val="00611410"/>
    <w:rsid w:val="00611B83"/>
    <w:rsid w:val="00611E38"/>
    <w:rsid w:val="00613257"/>
    <w:rsid w:val="0061359D"/>
    <w:rsid w:val="00617F78"/>
    <w:rsid w:val="00620A71"/>
    <w:rsid w:val="00620D80"/>
    <w:rsid w:val="006228CD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39F0"/>
    <w:rsid w:val="00643BD8"/>
    <w:rsid w:val="0064624E"/>
    <w:rsid w:val="0064759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85D"/>
    <w:rsid w:val="00667EE7"/>
    <w:rsid w:val="00670922"/>
    <w:rsid w:val="00670BE1"/>
    <w:rsid w:val="0067218F"/>
    <w:rsid w:val="0067233D"/>
    <w:rsid w:val="006741F2"/>
    <w:rsid w:val="00674CC3"/>
    <w:rsid w:val="00675C72"/>
    <w:rsid w:val="006771F9"/>
    <w:rsid w:val="006776D7"/>
    <w:rsid w:val="00681003"/>
    <w:rsid w:val="006817C9"/>
    <w:rsid w:val="00683ECE"/>
    <w:rsid w:val="0069175D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C01"/>
    <w:rsid w:val="006B50CF"/>
    <w:rsid w:val="006C03B8"/>
    <w:rsid w:val="006C0B83"/>
    <w:rsid w:val="006C2F45"/>
    <w:rsid w:val="006C5EC9"/>
    <w:rsid w:val="006C6059"/>
    <w:rsid w:val="006C7522"/>
    <w:rsid w:val="006C7B22"/>
    <w:rsid w:val="006D1E26"/>
    <w:rsid w:val="006D2B05"/>
    <w:rsid w:val="006D6F08"/>
    <w:rsid w:val="006E062C"/>
    <w:rsid w:val="006E114A"/>
    <w:rsid w:val="006E199F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480"/>
    <w:rsid w:val="00704EDB"/>
    <w:rsid w:val="00706101"/>
    <w:rsid w:val="00707072"/>
    <w:rsid w:val="00707D61"/>
    <w:rsid w:val="00712287"/>
    <w:rsid w:val="00712772"/>
    <w:rsid w:val="007148D3"/>
    <w:rsid w:val="00715B9A"/>
    <w:rsid w:val="00722665"/>
    <w:rsid w:val="00726572"/>
    <w:rsid w:val="00726EA6"/>
    <w:rsid w:val="00727208"/>
    <w:rsid w:val="00727680"/>
    <w:rsid w:val="007348B1"/>
    <w:rsid w:val="007362A6"/>
    <w:rsid w:val="00736D7D"/>
    <w:rsid w:val="00740E58"/>
    <w:rsid w:val="00741B86"/>
    <w:rsid w:val="007445A0"/>
    <w:rsid w:val="0074524B"/>
    <w:rsid w:val="00747D8B"/>
    <w:rsid w:val="00751228"/>
    <w:rsid w:val="007571E1"/>
    <w:rsid w:val="007604B2"/>
    <w:rsid w:val="00765281"/>
    <w:rsid w:val="00766BAD"/>
    <w:rsid w:val="00767E00"/>
    <w:rsid w:val="007730BD"/>
    <w:rsid w:val="007755F2"/>
    <w:rsid w:val="00776971"/>
    <w:rsid w:val="0078177E"/>
    <w:rsid w:val="0078304C"/>
    <w:rsid w:val="00783673"/>
    <w:rsid w:val="00784AC8"/>
    <w:rsid w:val="00785490"/>
    <w:rsid w:val="007925EA"/>
    <w:rsid w:val="00793CD8"/>
    <w:rsid w:val="0079528A"/>
    <w:rsid w:val="00795C92"/>
    <w:rsid w:val="00796231"/>
    <w:rsid w:val="007A1CB3"/>
    <w:rsid w:val="007A211F"/>
    <w:rsid w:val="007A306F"/>
    <w:rsid w:val="007A43A6"/>
    <w:rsid w:val="007A58A6"/>
    <w:rsid w:val="007B3D2D"/>
    <w:rsid w:val="007B50AE"/>
    <w:rsid w:val="007B51DF"/>
    <w:rsid w:val="007C05DD"/>
    <w:rsid w:val="007C21B2"/>
    <w:rsid w:val="007C3D18"/>
    <w:rsid w:val="007C60BF"/>
    <w:rsid w:val="007C6A07"/>
    <w:rsid w:val="007C75A1"/>
    <w:rsid w:val="007C77A5"/>
    <w:rsid w:val="007D04E5"/>
    <w:rsid w:val="007D5901"/>
    <w:rsid w:val="007D7526"/>
    <w:rsid w:val="007E01B3"/>
    <w:rsid w:val="007E4610"/>
    <w:rsid w:val="007E4715"/>
    <w:rsid w:val="007E505B"/>
    <w:rsid w:val="007E7091"/>
    <w:rsid w:val="007E724F"/>
    <w:rsid w:val="00803FAE"/>
    <w:rsid w:val="0080605F"/>
    <w:rsid w:val="00807786"/>
    <w:rsid w:val="00811FCB"/>
    <w:rsid w:val="00814517"/>
    <w:rsid w:val="008158D6"/>
    <w:rsid w:val="00817196"/>
    <w:rsid w:val="00822834"/>
    <w:rsid w:val="008235DB"/>
    <w:rsid w:val="00824AB4"/>
    <w:rsid w:val="00825C42"/>
    <w:rsid w:val="00825D25"/>
    <w:rsid w:val="00827D6F"/>
    <w:rsid w:val="008376AC"/>
    <w:rsid w:val="00840EBC"/>
    <w:rsid w:val="00840F83"/>
    <w:rsid w:val="008427D9"/>
    <w:rsid w:val="008444E8"/>
    <w:rsid w:val="008449AE"/>
    <w:rsid w:val="00844E80"/>
    <w:rsid w:val="00846461"/>
    <w:rsid w:val="00846FE7"/>
    <w:rsid w:val="0085148F"/>
    <w:rsid w:val="00854F97"/>
    <w:rsid w:val="00856911"/>
    <w:rsid w:val="00861FC4"/>
    <w:rsid w:val="008658FD"/>
    <w:rsid w:val="008677FD"/>
    <w:rsid w:val="008706D4"/>
    <w:rsid w:val="00870F8A"/>
    <w:rsid w:val="008719A4"/>
    <w:rsid w:val="00871D23"/>
    <w:rsid w:val="00874312"/>
    <w:rsid w:val="0087437C"/>
    <w:rsid w:val="00875CD7"/>
    <w:rsid w:val="008762E8"/>
    <w:rsid w:val="00876B4D"/>
    <w:rsid w:val="00877F18"/>
    <w:rsid w:val="0088230D"/>
    <w:rsid w:val="00894A88"/>
    <w:rsid w:val="00895386"/>
    <w:rsid w:val="00897A9A"/>
    <w:rsid w:val="008A13BB"/>
    <w:rsid w:val="008A1C17"/>
    <w:rsid w:val="008A21FF"/>
    <w:rsid w:val="008A2CE2"/>
    <w:rsid w:val="008A30AC"/>
    <w:rsid w:val="008A3D26"/>
    <w:rsid w:val="008A44B8"/>
    <w:rsid w:val="008A51A8"/>
    <w:rsid w:val="008A54C7"/>
    <w:rsid w:val="008A774B"/>
    <w:rsid w:val="008A77D8"/>
    <w:rsid w:val="008A7965"/>
    <w:rsid w:val="008B0483"/>
    <w:rsid w:val="008B120C"/>
    <w:rsid w:val="008B17A0"/>
    <w:rsid w:val="008B2F99"/>
    <w:rsid w:val="008B3263"/>
    <w:rsid w:val="008B51A0"/>
    <w:rsid w:val="008B592A"/>
    <w:rsid w:val="008B791D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128"/>
    <w:rsid w:val="00902350"/>
    <w:rsid w:val="0090336B"/>
    <w:rsid w:val="009053AA"/>
    <w:rsid w:val="009062E4"/>
    <w:rsid w:val="00906939"/>
    <w:rsid w:val="00910B7D"/>
    <w:rsid w:val="00911DFB"/>
    <w:rsid w:val="00912995"/>
    <w:rsid w:val="009139D9"/>
    <w:rsid w:val="0091412F"/>
    <w:rsid w:val="00914AD8"/>
    <w:rsid w:val="00914DB8"/>
    <w:rsid w:val="00916079"/>
    <w:rsid w:val="00917CE9"/>
    <w:rsid w:val="00920BF2"/>
    <w:rsid w:val="00922010"/>
    <w:rsid w:val="00930614"/>
    <w:rsid w:val="00931BD9"/>
    <w:rsid w:val="009368F3"/>
    <w:rsid w:val="009407B1"/>
    <w:rsid w:val="00941636"/>
    <w:rsid w:val="00943742"/>
    <w:rsid w:val="00943FE7"/>
    <w:rsid w:val="00944477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7B0D"/>
    <w:rsid w:val="00971F08"/>
    <w:rsid w:val="0097603D"/>
    <w:rsid w:val="00976949"/>
    <w:rsid w:val="00977520"/>
    <w:rsid w:val="00980477"/>
    <w:rsid w:val="00985253"/>
    <w:rsid w:val="009853B3"/>
    <w:rsid w:val="00985EC4"/>
    <w:rsid w:val="00990630"/>
    <w:rsid w:val="00991761"/>
    <w:rsid w:val="00994792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1FCE"/>
    <w:rsid w:val="009D4FF0"/>
    <w:rsid w:val="009D703C"/>
    <w:rsid w:val="009D718F"/>
    <w:rsid w:val="009E068F"/>
    <w:rsid w:val="009E14E0"/>
    <w:rsid w:val="009E35DB"/>
    <w:rsid w:val="009E42F5"/>
    <w:rsid w:val="009E47A3"/>
    <w:rsid w:val="009F08F3"/>
    <w:rsid w:val="009F2365"/>
    <w:rsid w:val="009F344F"/>
    <w:rsid w:val="009F7ECC"/>
    <w:rsid w:val="00A048A8"/>
    <w:rsid w:val="00A04F49"/>
    <w:rsid w:val="00A13E54"/>
    <w:rsid w:val="00A14774"/>
    <w:rsid w:val="00A16E6B"/>
    <w:rsid w:val="00A17CA9"/>
    <w:rsid w:val="00A17F63"/>
    <w:rsid w:val="00A2052C"/>
    <w:rsid w:val="00A2193B"/>
    <w:rsid w:val="00A2351A"/>
    <w:rsid w:val="00A264A9"/>
    <w:rsid w:val="00A27785"/>
    <w:rsid w:val="00A30187"/>
    <w:rsid w:val="00A33030"/>
    <w:rsid w:val="00A3448A"/>
    <w:rsid w:val="00A36297"/>
    <w:rsid w:val="00A37E79"/>
    <w:rsid w:val="00A41E2B"/>
    <w:rsid w:val="00A45B74"/>
    <w:rsid w:val="00A52E1D"/>
    <w:rsid w:val="00A61499"/>
    <w:rsid w:val="00A61E25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96103"/>
    <w:rsid w:val="00AA016F"/>
    <w:rsid w:val="00AA1ED6"/>
    <w:rsid w:val="00AA51D6"/>
    <w:rsid w:val="00AA5811"/>
    <w:rsid w:val="00AB0BC8"/>
    <w:rsid w:val="00AB11CA"/>
    <w:rsid w:val="00AB14D9"/>
    <w:rsid w:val="00AB4AB8"/>
    <w:rsid w:val="00AB655E"/>
    <w:rsid w:val="00AC007F"/>
    <w:rsid w:val="00AC2ECD"/>
    <w:rsid w:val="00AC30E2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4FC5"/>
    <w:rsid w:val="00B157F9"/>
    <w:rsid w:val="00B20256"/>
    <w:rsid w:val="00B20D09"/>
    <w:rsid w:val="00B2345E"/>
    <w:rsid w:val="00B23FD8"/>
    <w:rsid w:val="00B2763F"/>
    <w:rsid w:val="00B27AAC"/>
    <w:rsid w:val="00B30929"/>
    <w:rsid w:val="00B34996"/>
    <w:rsid w:val="00B372AA"/>
    <w:rsid w:val="00B40445"/>
    <w:rsid w:val="00B41888"/>
    <w:rsid w:val="00B45A52"/>
    <w:rsid w:val="00B46175"/>
    <w:rsid w:val="00B6188F"/>
    <w:rsid w:val="00B61ABB"/>
    <w:rsid w:val="00B664C7"/>
    <w:rsid w:val="00B738C8"/>
    <w:rsid w:val="00B739F6"/>
    <w:rsid w:val="00B81A6C"/>
    <w:rsid w:val="00B85221"/>
    <w:rsid w:val="00B85DE5"/>
    <w:rsid w:val="00B90F73"/>
    <w:rsid w:val="00B93B59"/>
    <w:rsid w:val="00B9406A"/>
    <w:rsid w:val="00BA2280"/>
    <w:rsid w:val="00BA2A08"/>
    <w:rsid w:val="00BA56D2"/>
    <w:rsid w:val="00BA6696"/>
    <w:rsid w:val="00BA6B18"/>
    <w:rsid w:val="00BA76E0"/>
    <w:rsid w:val="00BB2A25"/>
    <w:rsid w:val="00BB51E9"/>
    <w:rsid w:val="00BB6A97"/>
    <w:rsid w:val="00BC0FDC"/>
    <w:rsid w:val="00BC3053"/>
    <w:rsid w:val="00BC4D2E"/>
    <w:rsid w:val="00BD1E4C"/>
    <w:rsid w:val="00BD48AC"/>
    <w:rsid w:val="00BD5F1A"/>
    <w:rsid w:val="00BE1234"/>
    <w:rsid w:val="00BE2FA6"/>
    <w:rsid w:val="00BE30D7"/>
    <w:rsid w:val="00BE333F"/>
    <w:rsid w:val="00BE7406"/>
    <w:rsid w:val="00BE7603"/>
    <w:rsid w:val="00BF0219"/>
    <w:rsid w:val="00BF3279"/>
    <w:rsid w:val="00BF3B64"/>
    <w:rsid w:val="00BF4152"/>
    <w:rsid w:val="00BF74C7"/>
    <w:rsid w:val="00C00D55"/>
    <w:rsid w:val="00C015F1"/>
    <w:rsid w:val="00C01F33"/>
    <w:rsid w:val="00C02CC6"/>
    <w:rsid w:val="00C040F7"/>
    <w:rsid w:val="00C041B0"/>
    <w:rsid w:val="00C044AB"/>
    <w:rsid w:val="00C05706"/>
    <w:rsid w:val="00C06C19"/>
    <w:rsid w:val="00C07377"/>
    <w:rsid w:val="00C10478"/>
    <w:rsid w:val="00C12107"/>
    <w:rsid w:val="00C14D4B"/>
    <w:rsid w:val="00C14F1F"/>
    <w:rsid w:val="00C154BB"/>
    <w:rsid w:val="00C24345"/>
    <w:rsid w:val="00C279B5"/>
    <w:rsid w:val="00C27C45"/>
    <w:rsid w:val="00C35206"/>
    <w:rsid w:val="00C3719D"/>
    <w:rsid w:val="00C44915"/>
    <w:rsid w:val="00C531F4"/>
    <w:rsid w:val="00C54995"/>
    <w:rsid w:val="00C54D41"/>
    <w:rsid w:val="00C56059"/>
    <w:rsid w:val="00C60783"/>
    <w:rsid w:val="00C64672"/>
    <w:rsid w:val="00C70697"/>
    <w:rsid w:val="00C714C0"/>
    <w:rsid w:val="00C72EF4"/>
    <w:rsid w:val="00C742E7"/>
    <w:rsid w:val="00C75D2F"/>
    <w:rsid w:val="00C767BE"/>
    <w:rsid w:val="00C76E3C"/>
    <w:rsid w:val="00C8120B"/>
    <w:rsid w:val="00C81568"/>
    <w:rsid w:val="00C842E7"/>
    <w:rsid w:val="00C9027A"/>
    <w:rsid w:val="00C9068E"/>
    <w:rsid w:val="00C921FD"/>
    <w:rsid w:val="00C93C4B"/>
    <w:rsid w:val="00C944AB"/>
    <w:rsid w:val="00C95418"/>
    <w:rsid w:val="00C95B40"/>
    <w:rsid w:val="00CA1ED8"/>
    <w:rsid w:val="00CA2752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0D3C"/>
    <w:rsid w:val="00D239A7"/>
    <w:rsid w:val="00D23F47"/>
    <w:rsid w:val="00D323F0"/>
    <w:rsid w:val="00D33AD3"/>
    <w:rsid w:val="00D33BD8"/>
    <w:rsid w:val="00D35D62"/>
    <w:rsid w:val="00D36E71"/>
    <w:rsid w:val="00D37D87"/>
    <w:rsid w:val="00D40B33"/>
    <w:rsid w:val="00D4223D"/>
    <w:rsid w:val="00D4318F"/>
    <w:rsid w:val="00D4326E"/>
    <w:rsid w:val="00D438BF"/>
    <w:rsid w:val="00D440F8"/>
    <w:rsid w:val="00D50109"/>
    <w:rsid w:val="00D50F97"/>
    <w:rsid w:val="00D53F44"/>
    <w:rsid w:val="00D546FF"/>
    <w:rsid w:val="00D55AD5"/>
    <w:rsid w:val="00D576CA"/>
    <w:rsid w:val="00D61AF5"/>
    <w:rsid w:val="00D623E4"/>
    <w:rsid w:val="00D64020"/>
    <w:rsid w:val="00D652B5"/>
    <w:rsid w:val="00D66155"/>
    <w:rsid w:val="00D708B0"/>
    <w:rsid w:val="00D72FD4"/>
    <w:rsid w:val="00D77B1D"/>
    <w:rsid w:val="00D8021F"/>
    <w:rsid w:val="00D80383"/>
    <w:rsid w:val="00D823C6"/>
    <w:rsid w:val="00D86CA3"/>
    <w:rsid w:val="00D871CE"/>
    <w:rsid w:val="00D87E4A"/>
    <w:rsid w:val="00D90ADB"/>
    <w:rsid w:val="00D9196D"/>
    <w:rsid w:val="00D92982"/>
    <w:rsid w:val="00DA305E"/>
    <w:rsid w:val="00DA5417"/>
    <w:rsid w:val="00DA56E8"/>
    <w:rsid w:val="00DB0A9F"/>
    <w:rsid w:val="00DB377D"/>
    <w:rsid w:val="00DB4C6E"/>
    <w:rsid w:val="00DC02F9"/>
    <w:rsid w:val="00DC03E3"/>
    <w:rsid w:val="00DC2D36"/>
    <w:rsid w:val="00DC49AC"/>
    <w:rsid w:val="00DC53EF"/>
    <w:rsid w:val="00DE531E"/>
    <w:rsid w:val="00DE5608"/>
    <w:rsid w:val="00DE58D0"/>
    <w:rsid w:val="00DE654F"/>
    <w:rsid w:val="00DF0B6E"/>
    <w:rsid w:val="00DF15E0"/>
    <w:rsid w:val="00DF2C58"/>
    <w:rsid w:val="00DF37A0"/>
    <w:rsid w:val="00DF40CB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3021"/>
    <w:rsid w:val="00E34188"/>
    <w:rsid w:val="00E343FE"/>
    <w:rsid w:val="00E34B6E"/>
    <w:rsid w:val="00E35559"/>
    <w:rsid w:val="00E3723A"/>
    <w:rsid w:val="00E37860"/>
    <w:rsid w:val="00E446F1"/>
    <w:rsid w:val="00E46886"/>
    <w:rsid w:val="00E47AEF"/>
    <w:rsid w:val="00E51A4A"/>
    <w:rsid w:val="00E521B5"/>
    <w:rsid w:val="00E53B75"/>
    <w:rsid w:val="00E54E3B"/>
    <w:rsid w:val="00E57565"/>
    <w:rsid w:val="00E63838"/>
    <w:rsid w:val="00E64434"/>
    <w:rsid w:val="00E67C51"/>
    <w:rsid w:val="00E71884"/>
    <w:rsid w:val="00E72EFC"/>
    <w:rsid w:val="00E758EC"/>
    <w:rsid w:val="00E77D02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6895"/>
    <w:rsid w:val="00EB6D6F"/>
    <w:rsid w:val="00EC0A26"/>
    <w:rsid w:val="00EC220B"/>
    <w:rsid w:val="00EC27C6"/>
    <w:rsid w:val="00EC3FCB"/>
    <w:rsid w:val="00EC4207"/>
    <w:rsid w:val="00EC5653"/>
    <w:rsid w:val="00EC71CE"/>
    <w:rsid w:val="00ED082B"/>
    <w:rsid w:val="00ED09BC"/>
    <w:rsid w:val="00ED1006"/>
    <w:rsid w:val="00ED5F54"/>
    <w:rsid w:val="00ED7132"/>
    <w:rsid w:val="00EE23DE"/>
    <w:rsid w:val="00EF03D3"/>
    <w:rsid w:val="00EF18FE"/>
    <w:rsid w:val="00EF5787"/>
    <w:rsid w:val="00EF60D0"/>
    <w:rsid w:val="00F00166"/>
    <w:rsid w:val="00F0528D"/>
    <w:rsid w:val="00F06C67"/>
    <w:rsid w:val="00F06DFD"/>
    <w:rsid w:val="00F071D1"/>
    <w:rsid w:val="00F07533"/>
    <w:rsid w:val="00F10629"/>
    <w:rsid w:val="00F15FA5"/>
    <w:rsid w:val="00F209B7"/>
    <w:rsid w:val="00F21B82"/>
    <w:rsid w:val="00F2376F"/>
    <w:rsid w:val="00F243D8"/>
    <w:rsid w:val="00F30828"/>
    <w:rsid w:val="00F313D6"/>
    <w:rsid w:val="00F36FB9"/>
    <w:rsid w:val="00F40F0C"/>
    <w:rsid w:val="00F42211"/>
    <w:rsid w:val="00F42630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5EFF"/>
    <w:rsid w:val="00F868F5"/>
    <w:rsid w:val="00F9056A"/>
    <w:rsid w:val="00F90F74"/>
    <w:rsid w:val="00F90F8D"/>
    <w:rsid w:val="00F92782"/>
    <w:rsid w:val="00F93AA9"/>
    <w:rsid w:val="00F96985"/>
    <w:rsid w:val="00F97838"/>
    <w:rsid w:val="00FA2BB3"/>
    <w:rsid w:val="00FB4C80"/>
    <w:rsid w:val="00FB6A6A"/>
    <w:rsid w:val="00FC023E"/>
    <w:rsid w:val="00FC342B"/>
    <w:rsid w:val="00FC7429"/>
    <w:rsid w:val="00FD07F6"/>
    <w:rsid w:val="00FD1EC8"/>
    <w:rsid w:val="00FD47ED"/>
    <w:rsid w:val="00FD5746"/>
    <w:rsid w:val="00FD74DB"/>
    <w:rsid w:val="00FD7660"/>
    <w:rsid w:val="00FE0655"/>
    <w:rsid w:val="00FE0929"/>
    <w:rsid w:val="00FE2365"/>
    <w:rsid w:val="00FE4C7B"/>
    <w:rsid w:val="00FE7336"/>
    <w:rsid w:val="00FE787C"/>
    <w:rsid w:val="00FF45A5"/>
    <w:rsid w:val="00FF4EEC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0E2F84"/>
  <w15:chartTrackingRefBased/>
  <w15:docId w15:val="{DF444EAE-A78D-4096-9ECE-CED73A2D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01A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101A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101A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101A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101AD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101AD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101AD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101AD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101A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101A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101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01AD"/>
  </w:style>
  <w:style w:type="paragraph" w:styleId="TOC8">
    <w:name w:val="toc 8"/>
    <w:basedOn w:val="TOC1"/>
    <w:semiHidden/>
    <w:rsid w:val="006101AD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101A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101A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101AD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101AD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101AD"/>
    <w:pPr>
      <w:ind w:left="1418" w:hanging="1418"/>
    </w:pPr>
  </w:style>
  <w:style w:type="paragraph" w:styleId="TOC3">
    <w:name w:val="toc 3"/>
    <w:basedOn w:val="TOC2"/>
    <w:semiHidden/>
    <w:rsid w:val="006101AD"/>
    <w:pPr>
      <w:ind w:left="1134" w:hanging="1134"/>
    </w:pPr>
  </w:style>
  <w:style w:type="paragraph" w:styleId="TOC2">
    <w:name w:val="toc 2"/>
    <w:basedOn w:val="TOC1"/>
    <w:semiHidden/>
    <w:rsid w:val="006101AD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101AD"/>
    <w:pPr>
      <w:ind w:left="284"/>
    </w:pPr>
  </w:style>
  <w:style w:type="paragraph" w:styleId="Index1">
    <w:name w:val="index 1"/>
    <w:basedOn w:val="Normal"/>
    <w:semiHidden/>
    <w:rsid w:val="006101AD"/>
    <w:pPr>
      <w:keepLines/>
      <w:spacing w:after="0"/>
    </w:pPr>
  </w:style>
  <w:style w:type="paragraph" w:styleId="DocumentMap">
    <w:name w:val="Document Map"/>
    <w:basedOn w:val="Normal"/>
    <w:semiHidden/>
    <w:rsid w:val="006101A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101AD"/>
    <w:pPr>
      <w:ind w:left="851"/>
    </w:pPr>
  </w:style>
  <w:style w:type="paragraph" w:styleId="ListNumber">
    <w:name w:val="List Number"/>
    <w:basedOn w:val="List"/>
    <w:rsid w:val="006101AD"/>
  </w:style>
  <w:style w:type="paragraph" w:styleId="List">
    <w:name w:val="List"/>
    <w:basedOn w:val="Normal"/>
    <w:rsid w:val="006101AD"/>
    <w:pPr>
      <w:ind w:left="568" w:hanging="284"/>
    </w:pPr>
  </w:style>
  <w:style w:type="paragraph" w:styleId="Header">
    <w:name w:val="header"/>
    <w:rsid w:val="006101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101A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101AD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101A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101AD"/>
    <w:pPr>
      <w:ind w:left="1418" w:hanging="1418"/>
    </w:pPr>
  </w:style>
  <w:style w:type="paragraph" w:styleId="TOC6">
    <w:name w:val="toc 6"/>
    <w:basedOn w:val="TOC5"/>
    <w:next w:val="Normal"/>
    <w:semiHidden/>
    <w:rsid w:val="006101AD"/>
    <w:pPr>
      <w:ind w:left="1985" w:hanging="1985"/>
    </w:pPr>
  </w:style>
  <w:style w:type="paragraph" w:styleId="TOC7">
    <w:name w:val="toc 7"/>
    <w:basedOn w:val="TOC6"/>
    <w:next w:val="Normal"/>
    <w:semiHidden/>
    <w:rsid w:val="006101AD"/>
    <w:pPr>
      <w:ind w:left="2268" w:hanging="2268"/>
    </w:pPr>
  </w:style>
  <w:style w:type="paragraph" w:styleId="ListBullet2">
    <w:name w:val="List Bullet 2"/>
    <w:basedOn w:val="ListBullet"/>
    <w:rsid w:val="006101AD"/>
    <w:pPr>
      <w:numPr>
        <w:numId w:val="6"/>
      </w:numPr>
    </w:pPr>
  </w:style>
  <w:style w:type="paragraph" w:styleId="ListBullet">
    <w:name w:val="List Bullet"/>
    <w:basedOn w:val="BodyText"/>
    <w:rsid w:val="006101AD"/>
    <w:pPr>
      <w:numPr>
        <w:numId w:val="5"/>
      </w:numPr>
    </w:pPr>
  </w:style>
  <w:style w:type="paragraph" w:styleId="ListBullet3">
    <w:name w:val="List Bullet 3"/>
    <w:basedOn w:val="ListBullet2"/>
    <w:rsid w:val="006101AD"/>
    <w:pPr>
      <w:numPr>
        <w:numId w:val="7"/>
      </w:numPr>
    </w:pPr>
  </w:style>
  <w:style w:type="paragraph" w:customStyle="1" w:styleId="EQ">
    <w:name w:val="EQ"/>
    <w:basedOn w:val="Normal"/>
    <w:next w:val="Normal"/>
    <w:rsid w:val="006101AD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101AD"/>
    <w:pPr>
      <w:ind w:left="851"/>
    </w:pPr>
  </w:style>
  <w:style w:type="paragraph" w:styleId="List3">
    <w:name w:val="List 3"/>
    <w:basedOn w:val="List2"/>
    <w:rsid w:val="006101AD"/>
    <w:pPr>
      <w:ind w:left="1135"/>
    </w:pPr>
  </w:style>
  <w:style w:type="paragraph" w:styleId="List4">
    <w:name w:val="List 4"/>
    <w:basedOn w:val="List3"/>
    <w:rsid w:val="006101AD"/>
    <w:pPr>
      <w:ind w:left="1418"/>
    </w:pPr>
  </w:style>
  <w:style w:type="paragraph" w:styleId="List5">
    <w:name w:val="List 5"/>
    <w:basedOn w:val="List4"/>
    <w:rsid w:val="006101AD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6101AD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101AD"/>
    <w:pPr>
      <w:numPr>
        <w:numId w:val="8"/>
      </w:numPr>
    </w:pPr>
  </w:style>
  <w:style w:type="paragraph" w:styleId="ListBullet5">
    <w:name w:val="List Bullet 5"/>
    <w:basedOn w:val="ListBullet4"/>
    <w:rsid w:val="006101AD"/>
    <w:pPr>
      <w:numPr>
        <w:numId w:val="4"/>
      </w:numPr>
    </w:pPr>
  </w:style>
  <w:style w:type="paragraph" w:styleId="Footer">
    <w:name w:val="footer"/>
    <w:basedOn w:val="Header"/>
    <w:semiHidden/>
    <w:rsid w:val="006101AD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101AD"/>
    <w:pPr>
      <w:numPr>
        <w:numId w:val="2"/>
      </w:numPr>
    </w:pPr>
  </w:style>
  <w:style w:type="paragraph" w:styleId="BalloonText">
    <w:name w:val="Balloon Text"/>
    <w:basedOn w:val="Normal"/>
    <w:semiHidden/>
    <w:rsid w:val="006101A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101AD"/>
  </w:style>
  <w:style w:type="paragraph" w:styleId="BodyText">
    <w:name w:val="Body Text"/>
    <w:basedOn w:val="Normal"/>
    <w:link w:val="BodyTextChar"/>
    <w:rsid w:val="006101AD"/>
  </w:style>
  <w:style w:type="character" w:styleId="Hyperlink">
    <w:name w:val="Hyperlink"/>
    <w:uiPriority w:val="99"/>
    <w:rsid w:val="006101AD"/>
    <w:rPr>
      <w:color w:val="0000FF"/>
      <w:u w:val="single"/>
      <w:lang w:val="en-GB"/>
    </w:rPr>
  </w:style>
  <w:style w:type="character" w:styleId="FollowedHyperlink">
    <w:name w:val="FollowedHyperlink"/>
    <w:semiHidden/>
    <w:rsid w:val="006101AD"/>
    <w:rPr>
      <w:color w:val="FF0000"/>
      <w:u w:val="single"/>
    </w:rPr>
  </w:style>
  <w:style w:type="character" w:styleId="CommentReference">
    <w:name w:val="annotation reference"/>
    <w:rsid w:val="006101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01AD"/>
  </w:style>
  <w:style w:type="paragraph" w:styleId="CommentSubject">
    <w:name w:val="annotation subject"/>
    <w:basedOn w:val="CommentText"/>
    <w:next w:val="CommentText"/>
    <w:semiHidden/>
    <w:rsid w:val="006101AD"/>
    <w:rPr>
      <w:b/>
      <w:bCs/>
    </w:rPr>
  </w:style>
  <w:style w:type="character" w:customStyle="1" w:styleId="Heading1Char">
    <w:name w:val="Heading 1 Char"/>
    <w:link w:val="Heading1"/>
    <w:rsid w:val="006101AD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6101AD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101AD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101AD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101AD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101A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101AD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101AD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101AD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101AD"/>
    <w:pPr>
      <w:spacing w:after="0"/>
    </w:pPr>
  </w:style>
  <w:style w:type="paragraph" w:customStyle="1" w:styleId="TAL">
    <w:name w:val="TAL"/>
    <w:basedOn w:val="Normal"/>
    <w:link w:val="TALCar"/>
    <w:rsid w:val="006101AD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101AD"/>
    <w:pPr>
      <w:jc w:val="center"/>
    </w:pPr>
  </w:style>
  <w:style w:type="paragraph" w:customStyle="1" w:styleId="TAH">
    <w:name w:val="TAH"/>
    <w:basedOn w:val="TAC"/>
    <w:link w:val="TAHCar"/>
    <w:rsid w:val="006101AD"/>
    <w:rPr>
      <w:b/>
    </w:rPr>
  </w:style>
  <w:style w:type="paragraph" w:customStyle="1" w:styleId="TAN">
    <w:name w:val="TAN"/>
    <w:basedOn w:val="TAL"/>
    <w:rsid w:val="006101AD"/>
    <w:pPr>
      <w:ind w:left="851" w:hanging="851"/>
    </w:pPr>
  </w:style>
  <w:style w:type="paragraph" w:customStyle="1" w:styleId="TAR">
    <w:name w:val="TAR"/>
    <w:basedOn w:val="TAL"/>
    <w:rsid w:val="006101AD"/>
    <w:pPr>
      <w:jc w:val="right"/>
    </w:pPr>
  </w:style>
  <w:style w:type="paragraph" w:customStyle="1" w:styleId="TH">
    <w:name w:val="TH"/>
    <w:basedOn w:val="Normal"/>
    <w:link w:val="THChar"/>
    <w:rsid w:val="006101AD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101A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101AD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101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101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101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101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101AD"/>
  </w:style>
  <w:style w:type="paragraph" w:customStyle="1" w:styleId="ZH">
    <w:name w:val="ZH"/>
    <w:rsid w:val="006101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101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101A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101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101AD"/>
    <w:pPr>
      <w:framePr w:wrap="notBeside" w:y="16161"/>
    </w:pPr>
  </w:style>
  <w:style w:type="paragraph" w:customStyle="1" w:styleId="FP">
    <w:name w:val="FP"/>
    <w:basedOn w:val="Normal"/>
    <w:rsid w:val="006101AD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101AD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101AD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101A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101AD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rsid w:val="00F4263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F42630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TALCar">
    <w:name w:val="TAL Car"/>
    <w:link w:val="TAL"/>
    <w:qFormat/>
    <w:rsid w:val="00F42630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F42630"/>
    <w:rPr>
      <w:rFonts w:ascii="Arial" w:hAnsi="Arial"/>
      <w:b/>
      <w:sz w:val="18"/>
      <w:lang w:val="en-GB"/>
    </w:rPr>
  </w:style>
  <w:style w:type="character" w:customStyle="1" w:styleId="B1Char1">
    <w:name w:val="B1 Char1"/>
    <w:link w:val="B1"/>
    <w:qFormat/>
    <w:rsid w:val="00F42630"/>
    <w:rPr>
      <w:rFonts w:ascii="Arial" w:hAnsi="Arial"/>
      <w:lang w:val="en-GB"/>
    </w:rPr>
  </w:style>
  <w:style w:type="character" w:customStyle="1" w:styleId="THChar">
    <w:name w:val="TH Char"/>
    <w:link w:val="TH"/>
    <w:rsid w:val="00F42630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qFormat/>
    <w:rsid w:val="00F42630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D501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EditorsNoteChar">
    <w:name w:val="Editor's Note Char"/>
    <w:aliases w:val="EN Char"/>
    <w:link w:val="EditorsNote"/>
    <w:rsid w:val="00FD5746"/>
    <w:rPr>
      <w:rFonts w:ascii="Arial" w:hAnsi="Arial"/>
      <w:color w:val="FF000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101A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tar/Shared%20Documents/3GPP/RAN2/RAN2_102-AH_Montreal/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5NUHHDQN7SK2-1476151046-34554</_dlc_DocId>
    <_dlc_DocIdUrl xmlns="f166a696-7b5b-4ccd-9f0c-ffde0cceec81">
      <Url>https://ericsson.sharepoint.com/sites/star/_layouts/15/DocIdRedir.aspx?ID=5NUHHDQN7SK2-1476151046-34554</Url>
      <Description>5NUHHDQN7SK2-1476151046-34554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611109f9-ed58-4498-a270-1fb2086a5321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schemas.microsoft.com/office/2006/metadata/properties"/>
    <ds:schemaRef ds:uri="f166a696-7b5b-4ccd-9f0c-ffde0cceec81"/>
    <ds:schemaRef ds:uri="d8762117-8292-4133-b1c7-eab5c6487cfd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B558E7-A1B9-40AC-B4A0-6B785EBCAE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68E3309-2466-481B-8876-2748E91E3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R2-180xxxx%20-%20Contribution%20Template.dotx</Template>
  <TotalTime>347</TotalTime>
  <Pages>3</Pages>
  <Words>828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Antonino Orsino</dc:creator>
  <cp:keywords>Ericsson; TDoc; 3GPP</cp:keywords>
  <cp:lastModifiedBy>Ericsson</cp:lastModifiedBy>
  <cp:revision>227</cp:revision>
  <cp:lastPrinted>2008-01-31T16:09:00Z</cp:lastPrinted>
  <dcterms:created xsi:type="dcterms:W3CDTF">2018-06-12T07:46:00Z</dcterms:created>
  <dcterms:modified xsi:type="dcterms:W3CDTF">2018-11-02T05:57:00Z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b7e6c031-ed01-4181-a176-99152569f053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